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17" w:rsidRPr="00700117" w:rsidRDefault="00700117" w:rsidP="00CF6F38">
      <w:pPr>
        <w:rPr>
          <w:rFonts w:ascii="Times New Roman" w:hAnsi="Times New Roman"/>
          <w:b/>
          <w:sz w:val="24"/>
          <w:szCs w:val="24"/>
        </w:rPr>
      </w:pPr>
      <w:r w:rsidRPr="00700117">
        <w:rPr>
          <w:rFonts w:ascii="Times New Roman" w:hAnsi="Times New Roman"/>
          <w:b/>
          <w:sz w:val="24"/>
          <w:szCs w:val="24"/>
        </w:rPr>
        <w:t>Kratek opis:</w:t>
      </w:r>
    </w:p>
    <w:p w:rsidR="00CF6F38" w:rsidRPr="00700117" w:rsidRDefault="00700117" w:rsidP="00CF6F38">
      <w:pPr>
        <w:rPr>
          <w:rFonts w:ascii="Times New Roman" w:hAnsi="Times New Roman"/>
          <w:sz w:val="24"/>
          <w:szCs w:val="24"/>
        </w:rPr>
      </w:pPr>
      <w:r>
        <w:rPr>
          <w:rFonts w:ascii="Times New Roman" w:hAnsi="Times New Roman"/>
          <w:sz w:val="24"/>
          <w:szCs w:val="24"/>
        </w:rPr>
        <w:t>Za naročnika obračunavamo plače</w:t>
      </w:r>
      <w:r w:rsidR="00CF6F38" w:rsidRPr="00700117">
        <w:rPr>
          <w:rFonts w:ascii="Times New Roman" w:hAnsi="Times New Roman"/>
          <w:sz w:val="24"/>
          <w:szCs w:val="24"/>
        </w:rPr>
        <w:t xml:space="preserve">. </w:t>
      </w:r>
      <w:r w:rsidR="00F2296B" w:rsidRPr="00700117">
        <w:rPr>
          <w:rFonts w:ascii="Times New Roman" w:hAnsi="Times New Roman"/>
          <w:sz w:val="24"/>
          <w:szCs w:val="24"/>
        </w:rPr>
        <w:t>Delavce zaposlimo</w:t>
      </w:r>
      <w:r w:rsidR="00CF6F38" w:rsidRPr="00700117">
        <w:rPr>
          <w:rFonts w:ascii="Times New Roman" w:hAnsi="Times New Roman"/>
          <w:sz w:val="24"/>
          <w:szCs w:val="24"/>
        </w:rPr>
        <w:t xml:space="preserve"> na PODLAGO 002</w:t>
      </w:r>
      <w:r w:rsidR="00F2296B" w:rsidRPr="00700117">
        <w:rPr>
          <w:rFonts w:ascii="Times New Roman" w:hAnsi="Times New Roman"/>
          <w:sz w:val="24"/>
          <w:szCs w:val="24"/>
        </w:rPr>
        <w:t xml:space="preserve"> </w:t>
      </w:r>
      <w:r w:rsidR="00CF6F38" w:rsidRPr="00700117">
        <w:rPr>
          <w:rFonts w:ascii="Times New Roman" w:hAnsi="Times New Roman"/>
          <w:sz w:val="24"/>
          <w:szCs w:val="24"/>
        </w:rPr>
        <w:t>- se</w:t>
      </w:r>
    </w:p>
    <w:p w:rsidR="00CF6F38" w:rsidRPr="00700117" w:rsidRDefault="00CF6F38" w:rsidP="00CF6F38">
      <w:pPr>
        <w:rPr>
          <w:rFonts w:ascii="Times New Roman" w:hAnsi="Times New Roman"/>
          <w:sz w:val="24"/>
          <w:szCs w:val="24"/>
        </w:rPr>
      </w:pPr>
      <w:r w:rsidRPr="00700117">
        <w:rPr>
          <w:rFonts w:ascii="Times New Roman" w:hAnsi="Times New Roman"/>
          <w:sz w:val="24"/>
          <w:szCs w:val="24"/>
        </w:rPr>
        <w:t xml:space="preserve">pravi jih podjetje napoti na delo v tujino. Osebni dohodek </w:t>
      </w:r>
      <w:r w:rsidR="00F2296B" w:rsidRPr="00700117">
        <w:rPr>
          <w:rFonts w:ascii="Times New Roman" w:hAnsi="Times New Roman"/>
          <w:sz w:val="24"/>
          <w:szCs w:val="24"/>
        </w:rPr>
        <w:t>obračunamo</w:t>
      </w:r>
      <w:r w:rsidRPr="00700117">
        <w:rPr>
          <w:rFonts w:ascii="Times New Roman" w:hAnsi="Times New Roman"/>
          <w:sz w:val="24"/>
          <w:szCs w:val="24"/>
        </w:rPr>
        <w:t xml:space="preserve"> po</w:t>
      </w:r>
    </w:p>
    <w:p w:rsidR="00CF6F38" w:rsidRPr="00700117" w:rsidRDefault="00CF6F38" w:rsidP="00700117">
      <w:pPr>
        <w:rPr>
          <w:rFonts w:ascii="Times New Roman" w:hAnsi="Times New Roman"/>
          <w:sz w:val="24"/>
          <w:szCs w:val="24"/>
        </w:rPr>
      </w:pPr>
      <w:r w:rsidRPr="00700117">
        <w:rPr>
          <w:rFonts w:ascii="Times New Roman" w:hAnsi="Times New Roman"/>
          <w:sz w:val="24"/>
          <w:szCs w:val="24"/>
        </w:rPr>
        <w:t xml:space="preserve">slovenski in nemški zakonodaji (če dela v Nemčiji) brez dnevnic ipd, </w:t>
      </w:r>
      <w:r w:rsidR="00700117">
        <w:rPr>
          <w:rFonts w:ascii="Times New Roman" w:hAnsi="Times New Roman"/>
          <w:sz w:val="24"/>
          <w:szCs w:val="24"/>
        </w:rPr>
        <w:t>torej</w:t>
      </w:r>
      <w:r w:rsidRPr="00700117">
        <w:rPr>
          <w:rFonts w:ascii="Times New Roman" w:hAnsi="Times New Roman"/>
          <w:sz w:val="24"/>
          <w:szCs w:val="24"/>
        </w:rPr>
        <w:t xml:space="preserve"> obračunamo prispevke od slovenske plače dohodnino pa od plače, katero</w:t>
      </w:r>
    </w:p>
    <w:p w:rsidR="00EE09FE" w:rsidRPr="00700117" w:rsidRDefault="00CF6F38" w:rsidP="00CF6F38">
      <w:pPr>
        <w:rPr>
          <w:rFonts w:ascii="Times New Roman" w:hAnsi="Times New Roman"/>
          <w:sz w:val="24"/>
          <w:szCs w:val="24"/>
        </w:rPr>
      </w:pPr>
      <w:r w:rsidRPr="00700117">
        <w:rPr>
          <w:rFonts w:ascii="Times New Roman" w:hAnsi="Times New Roman"/>
          <w:sz w:val="24"/>
          <w:szCs w:val="24"/>
        </w:rPr>
        <w:t>bi zaposleni prejel v Nemč</w:t>
      </w:r>
      <w:r w:rsidR="00700117">
        <w:rPr>
          <w:rFonts w:ascii="Times New Roman" w:hAnsi="Times New Roman"/>
          <w:sz w:val="24"/>
          <w:szCs w:val="24"/>
        </w:rPr>
        <w:t>iji (bruto tako znaša tudi do 2.</w:t>
      </w:r>
      <w:r w:rsidRPr="00700117">
        <w:rPr>
          <w:rFonts w:ascii="Times New Roman" w:hAnsi="Times New Roman"/>
          <w:sz w:val="24"/>
          <w:szCs w:val="24"/>
        </w:rPr>
        <w:t>400 e</w:t>
      </w:r>
      <w:r w:rsidR="00700117">
        <w:rPr>
          <w:rFonts w:ascii="Times New Roman" w:hAnsi="Times New Roman"/>
          <w:sz w:val="24"/>
          <w:szCs w:val="24"/>
        </w:rPr>
        <w:t>vrov</w:t>
      </w:r>
      <w:r w:rsidRPr="00700117">
        <w:rPr>
          <w:rFonts w:ascii="Times New Roman" w:hAnsi="Times New Roman"/>
          <w:sz w:val="24"/>
          <w:szCs w:val="24"/>
        </w:rPr>
        <w:t xml:space="preserve">) </w:t>
      </w:r>
    </w:p>
    <w:p w:rsidR="00EE09FE" w:rsidRPr="00700117" w:rsidRDefault="00EE09FE" w:rsidP="00CF6F38">
      <w:pPr>
        <w:rPr>
          <w:rFonts w:ascii="Times New Roman" w:hAnsi="Times New Roman"/>
          <w:sz w:val="24"/>
          <w:szCs w:val="24"/>
        </w:rPr>
      </w:pPr>
    </w:p>
    <w:p w:rsidR="00CF6F38" w:rsidRPr="00700117" w:rsidRDefault="00CF6F38" w:rsidP="00CF6F38">
      <w:pPr>
        <w:rPr>
          <w:rFonts w:ascii="Times New Roman" w:hAnsi="Times New Roman"/>
          <w:b/>
          <w:sz w:val="24"/>
          <w:szCs w:val="24"/>
        </w:rPr>
      </w:pPr>
      <w:r w:rsidRPr="00700117">
        <w:rPr>
          <w:rFonts w:ascii="Times New Roman" w:hAnsi="Times New Roman"/>
          <w:b/>
          <w:sz w:val="24"/>
          <w:szCs w:val="24"/>
        </w:rPr>
        <w:t>VPRAŠANJE</w:t>
      </w:r>
    </w:p>
    <w:p w:rsidR="00CF6F38" w:rsidRPr="00700117" w:rsidRDefault="00CF6F38" w:rsidP="00CF6F38">
      <w:pPr>
        <w:rPr>
          <w:rFonts w:ascii="Times New Roman" w:hAnsi="Times New Roman"/>
          <w:sz w:val="24"/>
          <w:szCs w:val="24"/>
        </w:rPr>
      </w:pPr>
    </w:p>
    <w:p w:rsidR="00CF6F38" w:rsidRPr="00700117" w:rsidRDefault="00CF6F38" w:rsidP="00CF6F38">
      <w:pPr>
        <w:rPr>
          <w:rFonts w:ascii="Times New Roman" w:hAnsi="Times New Roman"/>
          <w:sz w:val="24"/>
          <w:szCs w:val="24"/>
        </w:rPr>
      </w:pPr>
      <w:r w:rsidRPr="00700117">
        <w:rPr>
          <w:rFonts w:ascii="Times New Roman" w:hAnsi="Times New Roman"/>
          <w:sz w:val="24"/>
          <w:szCs w:val="24"/>
        </w:rPr>
        <w:t>1. V primeru da delavec 1</w:t>
      </w:r>
      <w:r w:rsidR="00EE09FE" w:rsidRPr="00700117">
        <w:rPr>
          <w:rFonts w:ascii="Times New Roman" w:hAnsi="Times New Roman"/>
          <w:sz w:val="24"/>
          <w:szCs w:val="24"/>
        </w:rPr>
        <w:t xml:space="preserve"> mesec ne dela - JE NA ČAKANJU</w:t>
      </w:r>
      <w:r w:rsidR="00700117">
        <w:rPr>
          <w:rFonts w:ascii="Times New Roman" w:hAnsi="Times New Roman"/>
          <w:sz w:val="24"/>
          <w:szCs w:val="24"/>
        </w:rPr>
        <w:t>,</w:t>
      </w:r>
      <w:r w:rsidR="00EE09FE" w:rsidRPr="00700117">
        <w:rPr>
          <w:rFonts w:ascii="Times New Roman" w:hAnsi="Times New Roman"/>
          <w:sz w:val="24"/>
          <w:szCs w:val="24"/>
        </w:rPr>
        <w:t xml:space="preserve"> </w:t>
      </w:r>
      <w:r w:rsidRPr="00700117">
        <w:rPr>
          <w:rFonts w:ascii="Times New Roman" w:hAnsi="Times New Roman"/>
          <w:sz w:val="24"/>
          <w:szCs w:val="24"/>
        </w:rPr>
        <w:t>v 138. členu ZDR-1 Popr</w:t>
      </w:r>
      <w:r w:rsidR="00700117">
        <w:rPr>
          <w:rFonts w:ascii="Times New Roman" w:hAnsi="Times New Roman"/>
          <w:sz w:val="24"/>
          <w:szCs w:val="24"/>
        </w:rPr>
        <w:t>.</w:t>
      </w:r>
    </w:p>
    <w:p w:rsidR="00CF6F38" w:rsidRPr="00700117" w:rsidRDefault="00EE09FE" w:rsidP="00CF6F38">
      <w:pPr>
        <w:rPr>
          <w:rFonts w:ascii="Times New Roman" w:hAnsi="Times New Roman"/>
          <w:sz w:val="24"/>
          <w:szCs w:val="24"/>
        </w:rPr>
      </w:pPr>
      <w:r w:rsidRPr="00700117">
        <w:rPr>
          <w:rFonts w:ascii="Times New Roman" w:hAnsi="Times New Roman"/>
          <w:sz w:val="24"/>
          <w:szCs w:val="24"/>
        </w:rPr>
        <w:t xml:space="preserve">govori </w:t>
      </w:r>
      <w:r w:rsidR="00700117">
        <w:rPr>
          <w:rFonts w:ascii="Times New Roman" w:hAnsi="Times New Roman"/>
          <w:sz w:val="24"/>
          <w:szCs w:val="24"/>
        </w:rPr>
        <w:t xml:space="preserve">o </w:t>
      </w:r>
      <w:r w:rsidR="00CF6F38" w:rsidRPr="00700117">
        <w:rPr>
          <w:rFonts w:ascii="Times New Roman" w:hAnsi="Times New Roman"/>
          <w:sz w:val="24"/>
          <w:szCs w:val="24"/>
        </w:rPr>
        <w:t>80 % osnove</w:t>
      </w:r>
      <w:r w:rsidR="00700117">
        <w:rPr>
          <w:rFonts w:ascii="Times New Roman" w:hAnsi="Times New Roman"/>
          <w:sz w:val="24"/>
          <w:szCs w:val="24"/>
        </w:rPr>
        <w:t>,</w:t>
      </w:r>
      <w:r w:rsidR="00CF6F38" w:rsidRPr="00700117">
        <w:rPr>
          <w:rFonts w:ascii="Times New Roman" w:hAnsi="Times New Roman"/>
          <w:sz w:val="24"/>
          <w:szCs w:val="24"/>
        </w:rPr>
        <w:t xml:space="preserve"> ali lahko obračunamo 70 </w:t>
      </w:r>
      <w:r w:rsidR="00F2296B" w:rsidRPr="00700117">
        <w:rPr>
          <w:rFonts w:ascii="Times New Roman" w:hAnsi="Times New Roman"/>
          <w:sz w:val="24"/>
          <w:szCs w:val="24"/>
        </w:rPr>
        <w:t>%?</w:t>
      </w:r>
    </w:p>
    <w:p w:rsidR="00CF6F38" w:rsidRPr="00700117" w:rsidRDefault="00CF6F38" w:rsidP="00CF6F38">
      <w:pPr>
        <w:rPr>
          <w:rFonts w:ascii="Times New Roman" w:hAnsi="Times New Roman"/>
          <w:sz w:val="24"/>
          <w:szCs w:val="24"/>
        </w:rPr>
      </w:pPr>
      <w:r w:rsidRPr="00700117">
        <w:rPr>
          <w:rFonts w:ascii="Times New Roman" w:hAnsi="Times New Roman"/>
          <w:sz w:val="24"/>
          <w:szCs w:val="24"/>
        </w:rPr>
        <w:t>2. Ker je zaposleni prijavljen na 002 podlage KATERI REK poročati na 1101 ali 1109?</w:t>
      </w:r>
    </w:p>
    <w:p w:rsidR="00CF6F38" w:rsidRPr="00700117" w:rsidRDefault="00E019A2" w:rsidP="00CF6F38">
      <w:pPr>
        <w:rPr>
          <w:rFonts w:ascii="Times New Roman" w:hAnsi="Times New Roman"/>
          <w:sz w:val="24"/>
          <w:szCs w:val="24"/>
        </w:rPr>
      </w:pPr>
      <w:r w:rsidRPr="00700117">
        <w:rPr>
          <w:rFonts w:ascii="Times New Roman" w:hAnsi="Times New Roman"/>
          <w:sz w:val="24"/>
          <w:szCs w:val="24"/>
        </w:rPr>
        <w:t>REK1001</w:t>
      </w:r>
    </w:p>
    <w:p w:rsidR="00CF6F38" w:rsidRPr="00700117" w:rsidRDefault="00CF6F38" w:rsidP="00CF6F38">
      <w:pPr>
        <w:rPr>
          <w:rFonts w:ascii="Times New Roman" w:hAnsi="Times New Roman"/>
          <w:sz w:val="24"/>
          <w:szCs w:val="24"/>
        </w:rPr>
      </w:pPr>
      <w:r w:rsidRPr="00700117">
        <w:rPr>
          <w:rFonts w:ascii="Times New Roman" w:hAnsi="Times New Roman"/>
          <w:sz w:val="24"/>
          <w:szCs w:val="24"/>
        </w:rPr>
        <w:t>3. Oziroma če je cel mesec na dopu</w:t>
      </w:r>
      <w:r w:rsidR="00F2296B" w:rsidRPr="00700117">
        <w:rPr>
          <w:rFonts w:ascii="Times New Roman" w:hAnsi="Times New Roman"/>
          <w:sz w:val="24"/>
          <w:szCs w:val="24"/>
        </w:rPr>
        <w:t>stu pa zopet prijavljen na 002?</w:t>
      </w:r>
    </w:p>
    <w:p w:rsidR="00CF6F38" w:rsidRPr="00700117" w:rsidRDefault="00E019A2" w:rsidP="00CF6F38">
      <w:pPr>
        <w:rPr>
          <w:rFonts w:ascii="Times New Roman" w:hAnsi="Times New Roman"/>
          <w:sz w:val="24"/>
          <w:szCs w:val="24"/>
        </w:rPr>
      </w:pPr>
      <w:r w:rsidRPr="00700117">
        <w:rPr>
          <w:rFonts w:ascii="Times New Roman" w:hAnsi="Times New Roman"/>
          <w:sz w:val="24"/>
          <w:szCs w:val="24"/>
        </w:rPr>
        <w:t>REK1</w:t>
      </w:r>
      <w:r w:rsidR="00700117">
        <w:rPr>
          <w:rFonts w:ascii="Times New Roman" w:hAnsi="Times New Roman"/>
          <w:sz w:val="24"/>
          <w:szCs w:val="24"/>
        </w:rPr>
        <w:t>0</w:t>
      </w:r>
      <w:r w:rsidRPr="00700117">
        <w:rPr>
          <w:rFonts w:ascii="Times New Roman" w:hAnsi="Times New Roman"/>
          <w:sz w:val="24"/>
          <w:szCs w:val="24"/>
        </w:rPr>
        <w:t>01</w:t>
      </w:r>
    </w:p>
    <w:p w:rsidR="00CF6F38" w:rsidRPr="00700117" w:rsidRDefault="00F2296B" w:rsidP="00CF6F38">
      <w:pPr>
        <w:rPr>
          <w:rFonts w:ascii="Times New Roman" w:hAnsi="Times New Roman"/>
          <w:sz w:val="24"/>
          <w:szCs w:val="24"/>
        </w:rPr>
      </w:pPr>
      <w:r w:rsidRPr="00700117">
        <w:rPr>
          <w:rFonts w:ascii="Times New Roman" w:hAnsi="Times New Roman"/>
          <w:sz w:val="24"/>
          <w:szCs w:val="24"/>
        </w:rPr>
        <w:t>4. Kaj če jih zaposlimo na 001?</w:t>
      </w:r>
    </w:p>
    <w:p w:rsidR="00CF6F38" w:rsidRPr="00700117" w:rsidRDefault="00CF6F38" w:rsidP="00CF6F38">
      <w:pPr>
        <w:rPr>
          <w:rFonts w:ascii="Times New Roman" w:hAnsi="Times New Roman"/>
          <w:sz w:val="24"/>
          <w:szCs w:val="24"/>
        </w:rPr>
      </w:pPr>
      <w:r w:rsidRPr="00700117">
        <w:rPr>
          <w:rFonts w:ascii="Times New Roman" w:hAnsi="Times New Roman"/>
          <w:sz w:val="24"/>
          <w:szCs w:val="24"/>
        </w:rPr>
        <w:t xml:space="preserve">5. </w:t>
      </w:r>
      <w:r w:rsidR="00700117">
        <w:rPr>
          <w:rFonts w:ascii="Times New Roman" w:hAnsi="Times New Roman"/>
          <w:sz w:val="24"/>
          <w:szCs w:val="24"/>
        </w:rPr>
        <w:t>Na k</w:t>
      </w:r>
      <w:r w:rsidRPr="00700117">
        <w:rPr>
          <w:rFonts w:ascii="Times New Roman" w:hAnsi="Times New Roman"/>
          <w:sz w:val="24"/>
          <w:szCs w:val="24"/>
        </w:rPr>
        <w:t>aj točno vpliva PRIJAVA ZAPOSLENEGA NA 001 pz.</w:t>
      </w:r>
      <w:r w:rsidR="00F2296B" w:rsidRPr="00700117">
        <w:rPr>
          <w:rFonts w:ascii="Times New Roman" w:hAnsi="Times New Roman"/>
          <w:sz w:val="24"/>
          <w:szCs w:val="24"/>
        </w:rPr>
        <w:t xml:space="preserve"> 002</w:t>
      </w:r>
      <w:r w:rsidRPr="00700117">
        <w:rPr>
          <w:rFonts w:ascii="Times New Roman" w:hAnsi="Times New Roman"/>
          <w:sz w:val="24"/>
          <w:szCs w:val="24"/>
        </w:rPr>
        <w:t xml:space="preserve"> gledano iz strani</w:t>
      </w:r>
    </w:p>
    <w:p w:rsidR="00CF6F38" w:rsidRPr="00700117" w:rsidRDefault="00CF6F38" w:rsidP="00CF6F38">
      <w:pPr>
        <w:rPr>
          <w:rFonts w:ascii="Times New Roman" w:hAnsi="Times New Roman"/>
          <w:sz w:val="24"/>
          <w:szCs w:val="24"/>
        </w:rPr>
      </w:pPr>
      <w:r w:rsidRPr="00700117">
        <w:rPr>
          <w:rFonts w:ascii="Times New Roman" w:hAnsi="Times New Roman"/>
          <w:sz w:val="24"/>
          <w:szCs w:val="24"/>
        </w:rPr>
        <w:t>M4, dohodnine itd.</w:t>
      </w:r>
      <w:r w:rsidR="00700117">
        <w:rPr>
          <w:rFonts w:ascii="Times New Roman" w:hAnsi="Times New Roman"/>
          <w:sz w:val="24"/>
          <w:szCs w:val="24"/>
        </w:rPr>
        <w:t>?</w:t>
      </w:r>
    </w:p>
    <w:p w:rsidR="00D950C8" w:rsidRPr="00700117" w:rsidRDefault="00D950C8">
      <w:pPr>
        <w:rPr>
          <w:rFonts w:ascii="Times New Roman" w:hAnsi="Times New Roman"/>
          <w:sz w:val="24"/>
          <w:szCs w:val="24"/>
        </w:rPr>
      </w:pPr>
    </w:p>
    <w:p w:rsidR="00CF6F38" w:rsidRPr="00700117" w:rsidRDefault="00EE09FE">
      <w:pPr>
        <w:rPr>
          <w:rFonts w:ascii="Times New Roman" w:hAnsi="Times New Roman"/>
          <w:b/>
          <w:sz w:val="24"/>
          <w:szCs w:val="24"/>
        </w:rPr>
      </w:pPr>
      <w:r w:rsidRPr="00700117">
        <w:rPr>
          <w:rFonts w:ascii="Times New Roman" w:hAnsi="Times New Roman"/>
          <w:b/>
          <w:sz w:val="24"/>
          <w:szCs w:val="24"/>
        </w:rPr>
        <w:t>ODGOVOR</w:t>
      </w:r>
      <w:r w:rsidR="00CF6F38" w:rsidRPr="00700117">
        <w:rPr>
          <w:rFonts w:ascii="Times New Roman" w:hAnsi="Times New Roman"/>
          <w:b/>
          <w:sz w:val="24"/>
          <w:szCs w:val="24"/>
        </w:rPr>
        <w:t>:</w:t>
      </w:r>
    </w:p>
    <w:p w:rsidR="00E019A2" w:rsidRPr="00700117" w:rsidRDefault="00E019A2" w:rsidP="00811BD2">
      <w:pPr>
        <w:pStyle w:val="Navadensplet"/>
        <w:numPr>
          <w:ilvl w:val="0"/>
          <w:numId w:val="1"/>
        </w:numPr>
        <w:jc w:val="both"/>
        <w:rPr>
          <w:rStyle w:val="mrppsc"/>
        </w:rPr>
      </w:pPr>
      <w:r w:rsidRPr="00700117">
        <w:rPr>
          <w:rStyle w:val="mrppsc"/>
        </w:rPr>
        <w:t>V primeru čakanja na delo morate delavcu izplačati nadomestilo plače v višini 80 % osnove.</w:t>
      </w:r>
      <w:r w:rsidR="00AC4DBC" w:rsidRPr="00700117">
        <w:rPr>
          <w:rStyle w:val="mrppsc"/>
        </w:rPr>
        <w:t xml:space="preserve"> Osnovo predstavlja 80 % njegove povprečne mesečne plače za polni delovni čas iz zadnjih treh mesecev oziroma iz obdobja dela v zadnjih treh mesecih pred začetkom odsotnosti. Kot povprečna mesečna plača se upošteva plača, ki bi jo delavec prejemal za enaka dela v Sloveniji (torej slovenska plača, od katere so bili obračunani prispevki za socialno varnost).</w:t>
      </w:r>
      <w:r w:rsidR="00863C78" w:rsidRPr="00700117">
        <w:rPr>
          <w:rStyle w:val="mrppsc"/>
        </w:rPr>
        <w:t xml:space="preserve"> Če delavec v celotnem obdobju zadnjih treh mesecev ni prejel niti ene mesečne plače, mu pripada nadomestilo plače v višini osnovne plače, določene v pogodbi o zaposlitvi po slovenski zakonodaji.</w:t>
      </w:r>
    </w:p>
    <w:p w:rsidR="00E019A2" w:rsidRPr="00700117" w:rsidRDefault="00E019A2" w:rsidP="00811BD2">
      <w:pPr>
        <w:pStyle w:val="Navadensplet"/>
        <w:jc w:val="both"/>
        <w:rPr>
          <w:rStyle w:val="mrppsc"/>
          <w:b/>
        </w:rPr>
      </w:pPr>
      <w:r w:rsidRPr="00700117">
        <w:rPr>
          <w:rStyle w:val="mrppsc"/>
          <w:b/>
        </w:rPr>
        <w:t>Obrazložitev:</w:t>
      </w:r>
    </w:p>
    <w:p w:rsidR="00CF6F38" w:rsidRPr="00700117" w:rsidRDefault="00E019A2" w:rsidP="00811BD2">
      <w:pPr>
        <w:pStyle w:val="Navadensplet"/>
        <w:jc w:val="both"/>
      </w:pPr>
      <w:r w:rsidRPr="00700117">
        <w:rPr>
          <w:rStyle w:val="mrppsc"/>
        </w:rPr>
        <w:t>V skladu z 138. členom ZDR-1 lahko delodajalec z namenom ohranitve zaposlitve pisno napoti delavca na čakanje na delo doma, č</w:t>
      </w:r>
      <w:r w:rsidR="00CF6F38" w:rsidRPr="00700117">
        <w:rPr>
          <w:rStyle w:val="mrppsc"/>
        </w:rPr>
        <w:t>e začasno, vendar najdlje za čas šestih mesecev v posameznem koledarskem letu, ne more zagotavljati dela delavcem</w:t>
      </w:r>
      <w:r w:rsidRPr="00700117">
        <w:rPr>
          <w:rStyle w:val="mrppsc"/>
        </w:rPr>
        <w:t xml:space="preserve">. </w:t>
      </w:r>
      <w:r w:rsidR="00CF6F38" w:rsidRPr="00700117">
        <w:rPr>
          <w:rStyle w:val="mrppsc"/>
        </w:rPr>
        <w:t xml:space="preserve">Pisna napotitev se lahko pošlje delavcu tudi po elektronski poti na elektronski naslov delavca, ki ga zagotavlja in uporabo nalaga delodajalec. </w:t>
      </w:r>
    </w:p>
    <w:p w:rsidR="00CF6F38" w:rsidRPr="00700117" w:rsidRDefault="00CF6F38" w:rsidP="00811BD2">
      <w:pPr>
        <w:pStyle w:val="Navadensplet"/>
        <w:jc w:val="both"/>
      </w:pPr>
      <w:r w:rsidRPr="00700117">
        <w:rPr>
          <w:rStyle w:val="mrppsc"/>
        </w:rPr>
        <w:t xml:space="preserve">V primeru čakanja na delo ima delavec pravico do nadomestila plače v višini 80 odstotkov osnove in dolžnost, da se odzove na poziv delodajalca na način in pod pogoji, kot izhaja iz pisne napotitve. </w:t>
      </w:r>
      <w:r w:rsidR="00AC4DBC" w:rsidRPr="00700117">
        <w:rPr>
          <w:rStyle w:val="mrppsc"/>
        </w:rPr>
        <w:t>Osnova je določena v sedmem odstavku 137. člena ZDR-1, ki določa, da č</w:t>
      </w:r>
      <w:r w:rsidRPr="00700117">
        <w:rPr>
          <w:rStyle w:val="mrppsc"/>
        </w:rPr>
        <w:t>e s tem ali drugim zakonom oziroma na njegovi podlagi izdanim predpisom ni določeno drugače, delavcu pripada nadomestilo plače v višini njegove povprečne mesečne plače za polni delovni čas iz zadnjih treh mesecev oziroma iz obdobja dela 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w:t>
      </w:r>
    </w:p>
    <w:p w:rsidR="003F0B2F" w:rsidRDefault="003F0B2F" w:rsidP="00811BD2">
      <w:pPr>
        <w:pStyle w:val="Default"/>
        <w:numPr>
          <w:ilvl w:val="0"/>
          <w:numId w:val="1"/>
        </w:numPr>
        <w:jc w:val="both"/>
        <w:rPr>
          <w:rFonts w:ascii="Times New Roman" w:hAnsi="Times New Roman" w:cs="Times New Roman"/>
        </w:rPr>
      </w:pPr>
      <w:r w:rsidRPr="00700117">
        <w:rPr>
          <w:rFonts w:ascii="Times New Roman" w:hAnsi="Times New Roman" w:cs="Times New Roman"/>
        </w:rPr>
        <w:lastRenderedPageBreak/>
        <w:t xml:space="preserve">V obdobju, ko je delavec na čakanju in dela v tujini, je torej doma, je treba poročati REK – 1 za vrsto dohodka 1001 – plača in nadomestila plače. </w:t>
      </w:r>
    </w:p>
    <w:p w:rsidR="00700117" w:rsidRPr="00700117" w:rsidRDefault="00700117" w:rsidP="00700117">
      <w:pPr>
        <w:pStyle w:val="Default"/>
        <w:ind w:left="360"/>
        <w:jc w:val="both"/>
        <w:rPr>
          <w:rFonts w:ascii="Times New Roman" w:hAnsi="Times New Roman" w:cs="Times New Roman"/>
        </w:rPr>
      </w:pPr>
    </w:p>
    <w:p w:rsidR="009C18AA" w:rsidRPr="00700117" w:rsidRDefault="009C18AA" w:rsidP="00811BD2">
      <w:pPr>
        <w:pStyle w:val="Odstavekseznama"/>
        <w:numPr>
          <w:ilvl w:val="0"/>
          <w:numId w:val="1"/>
        </w:numPr>
        <w:jc w:val="both"/>
        <w:rPr>
          <w:rFonts w:ascii="Times New Roman" w:hAnsi="Times New Roman"/>
          <w:sz w:val="24"/>
          <w:szCs w:val="24"/>
        </w:rPr>
      </w:pPr>
      <w:r w:rsidRPr="00700117">
        <w:rPr>
          <w:rFonts w:ascii="Times New Roman" w:hAnsi="Times New Roman"/>
          <w:sz w:val="24"/>
          <w:szCs w:val="24"/>
        </w:rPr>
        <w:t>Tudi v tem primeru je treba poročati REK – 1 za vrsto dohodka 1001 – plača in nadomestila plače, saj delavcu v času dopusta ne pripada dodatek na delo v tujini.</w:t>
      </w:r>
    </w:p>
    <w:p w:rsidR="009C18AA" w:rsidRPr="00700117" w:rsidRDefault="009C18AA" w:rsidP="00811BD2">
      <w:pPr>
        <w:pStyle w:val="Odstavekseznama"/>
        <w:ind w:left="360"/>
        <w:jc w:val="both"/>
        <w:rPr>
          <w:rFonts w:ascii="Times New Roman" w:hAnsi="Times New Roman"/>
          <w:sz w:val="24"/>
          <w:szCs w:val="24"/>
        </w:rPr>
      </w:pPr>
    </w:p>
    <w:p w:rsidR="00427613" w:rsidRPr="00700117" w:rsidRDefault="00427613" w:rsidP="00811BD2">
      <w:pPr>
        <w:pStyle w:val="Default"/>
        <w:numPr>
          <w:ilvl w:val="0"/>
          <w:numId w:val="1"/>
        </w:numPr>
        <w:jc w:val="both"/>
        <w:rPr>
          <w:rFonts w:ascii="Times New Roman" w:hAnsi="Times New Roman" w:cs="Times New Roman"/>
        </w:rPr>
      </w:pPr>
      <w:r w:rsidRPr="00700117">
        <w:rPr>
          <w:rFonts w:ascii="Times New Roman" w:hAnsi="Times New Roman" w:cs="Times New Roman"/>
        </w:rPr>
        <w:t xml:space="preserve">Po šifri podlage za zavarovanje 002 so zavarovane osebe v delovnem razmerju pri delodajalcu s sedežem v Republiki Sloveniji, poslane na delo ali strokovno izpopolnjevanje v tujino, če niso obvezno zavarovane v državi, v katero so bile poslane. </w:t>
      </w:r>
    </w:p>
    <w:p w:rsidR="00427613" w:rsidRPr="00700117" w:rsidRDefault="00427613" w:rsidP="00811BD2">
      <w:pPr>
        <w:pStyle w:val="Default"/>
        <w:ind w:left="360"/>
        <w:jc w:val="both"/>
        <w:rPr>
          <w:rFonts w:ascii="Times New Roman" w:hAnsi="Times New Roman" w:cs="Times New Roman"/>
        </w:rPr>
      </w:pPr>
      <w:r w:rsidRPr="00700117">
        <w:rPr>
          <w:rFonts w:ascii="Times New Roman" w:hAnsi="Times New Roman" w:cs="Times New Roman"/>
        </w:rPr>
        <w:t xml:space="preserve">Lastnost zavarovanca v obveznih socialnih zavarovanjih </w:t>
      </w:r>
      <w:r w:rsidRPr="00700117">
        <w:rPr>
          <w:rFonts w:ascii="Times New Roman" w:hAnsi="Times New Roman" w:cs="Times New Roman"/>
          <w:b/>
        </w:rPr>
        <w:t>pridobi</w:t>
      </w:r>
      <w:r w:rsidRPr="00700117">
        <w:rPr>
          <w:rFonts w:ascii="Times New Roman" w:hAnsi="Times New Roman" w:cs="Times New Roman"/>
        </w:rPr>
        <w:t xml:space="preserve"> oseba </w:t>
      </w:r>
      <w:r w:rsidRPr="00700117">
        <w:rPr>
          <w:rFonts w:ascii="Times New Roman" w:hAnsi="Times New Roman" w:cs="Times New Roman"/>
          <w:b/>
        </w:rPr>
        <w:t>z dnem začetka dela</w:t>
      </w:r>
      <w:r w:rsidRPr="00700117">
        <w:rPr>
          <w:rFonts w:ascii="Times New Roman" w:hAnsi="Times New Roman" w:cs="Times New Roman"/>
        </w:rPr>
        <w:t xml:space="preserve"> oziroma strokovnega izpopolnjevanja v tujini, v skladu z aktom delodajalca o napotitvi, če ni obvezno zavarovana v državi, v katero je bila poslana. </w:t>
      </w:r>
    </w:p>
    <w:p w:rsidR="00427613" w:rsidRPr="00700117" w:rsidRDefault="00427613" w:rsidP="00811BD2">
      <w:pPr>
        <w:pStyle w:val="Default"/>
        <w:ind w:left="360"/>
        <w:jc w:val="both"/>
        <w:rPr>
          <w:rFonts w:ascii="Times New Roman" w:hAnsi="Times New Roman" w:cs="Times New Roman"/>
        </w:rPr>
      </w:pPr>
      <w:r w:rsidRPr="00700117">
        <w:rPr>
          <w:rFonts w:ascii="Times New Roman" w:hAnsi="Times New Roman" w:cs="Times New Roman"/>
        </w:rPr>
        <w:t xml:space="preserve">Lastnost zavarovanca po navedeni podlagi </w:t>
      </w:r>
      <w:r w:rsidRPr="00700117">
        <w:rPr>
          <w:rFonts w:ascii="Times New Roman" w:hAnsi="Times New Roman" w:cs="Times New Roman"/>
          <w:b/>
        </w:rPr>
        <w:t>preneha z dnem, ko preneha napotitev</w:t>
      </w:r>
      <w:r w:rsidRPr="00700117">
        <w:rPr>
          <w:rFonts w:ascii="Times New Roman" w:hAnsi="Times New Roman" w:cs="Times New Roman"/>
        </w:rPr>
        <w:t xml:space="preserve"> na delo oz. strokovno izpopolnjevanje v tujini oz. z dnem prenehanja veljavnosti pogodbe o zaposlitvi.</w:t>
      </w:r>
    </w:p>
    <w:p w:rsidR="00427613" w:rsidRPr="00700117" w:rsidRDefault="00427613" w:rsidP="00811BD2">
      <w:pPr>
        <w:pStyle w:val="Navadensplet"/>
        <w:ind w:left="360"/>
        <w:jc w:val="both"/>
      </w:pPr>
      <w:r w:rsidRPr="00700117">
        <w:t>Za prekinitev napotitve na delo v tujini in s tem tudi spremembo zavarovalne podlage gre v primeru, ko taka prekinitev traja 2 meseca ali več, ne glede na sam razlog prekinitve (zdravstveni ali družinski razlogi, čakanje na delo …). Ko pa gre za kratke prekinitve (pod mejo dveh mesecev), pa to ne pomeni prekinitve napotitve in obdobje napotitve teče normalno dalje. Zaradi takšnih prekinitev se tudi celotno obdobje napotitve v nobenem primeru ne podaljšuje.</w:t>
      </w:r>
    </w:p>
    <w:p w:rsidR="00427613" w:rsidRPr="00700117" w:rsidRDefault="00427613" w:rsidP="00811BD2">
      <w:pPr>
        <w:pStyle w:val="Default"/>
        <w:ind w:left="360"/>
        <w:jc w:val="both"/>
        <w:rPr>
          <w:rFonts w:ascii="Times New Roman" w:hAnsi="Times New Roman" w:cs="Times New Roman"/>
        </w:rPr>
      </w:pPr>
      <w:r w:rsidRPr="00700117">
        <w:rPr>
          <w:rFonts w:ascii="Times New Roman" w:hAnsi="Times New Roman" w:cs="Times New Roman"/>
        </w:rPr>
        <w:t>Po končani napotitvi pa mora delodajalec vložiti odjavo iz zavarovanja po zavarovalni podlagi 002 in prijaviti delavca v zavarovanje po isti zavarovalni podlagi kot je bil pred napotitvijo (običajno 001).</w:t>
      </w:r>
    </w:p>
    <w:p w:rsidR="00427613" w:rsidRPr="00700117" w:rsidRDefault="00427613" w:rsidP="00811BD2">
      <w:pPr>
        <w:pStyle w:val="Default"/>
        <w:ind w:left="360"/>
        <w:jc w:val="both"/>
        <w:rPr>
          <w:rFonts w:ascii="Times New Roman" w:hAnsi="Times New Roman" w:cs="Times New Roman"/>
        </w:rPr>
      </w:pPr>
    </w:p>
    <w:p w:rsidR="00427613" w:rsidRPr="00700117" w:rsidRDefault="00427613" w:rsidP="00811BD2">
      <w:pPr>
        <w:pStyle w:val="Default"/>
        <w:ind w:left="360"/>
        <w:jc w:val="both"/>
        <w:rPr>
          <w:rFonts w:ascii="Times New Roman" w:hAnsi="Times New Roman" w:cs="Times New Roman"/>
        </w:rPr>
      </w:pPr>
      <w:r w:rsidRPr="00700117">
        <w:rPr>
          <w:rFonts w:ascii="Times New Roman" w:hAnsi="Times New Roman" w:cs="Times New Roman"/>
        </w:rPr>
        <w:t xml:space="preserve">Navedeno </w:t>
      </w:r>
      <w:r w:rsidR="000A28A6" w:rsidRPr="00700117">
        <w:rPr>
          <w:rFonts w:ascii="Times New Roman" w:hAnsi="Times New Roman" w:cs="Times New Roman"/>
        </w:rPr>
        <w:t xml:space="preserve">pomeni, da v kolikor je delavec po pogodbi o zaposlitvi oz. aneksu napoten na delo v tujino na določen projekt (in tudi zavarovan na podlagi 002) in nato </w:t>
      </w:r>
      <w:r w:rsidRPr="00700117">
        <w:rPr>
          <w:rFonts w:ascii="Times New Roman" w:hAnsi="Times New Roman" w:cs="Times New Roman"/>
        </w:rPr>
        <w:t xml:space="preserve">poslan </w:t>
      </w:r>
      <w:r w:rsidR="000A28A6" w:rsidRPr="00700117">
        <w:rPr>
          <w:rFonts w:ascii="Times New Roman" w:hAnsi="Times New Roman" w:cs="Times New Roman"/>
        </w:rPr>
        <w:t xml:space="preserve">domov </w:t>
      </w:r>
      <w:r w:rsidRPr="00700117">
        <w:rPr>
          <w:rFonts w:ascii="Times New Roman" w:hAnsi="Times New Roman" w:cs="Times New Roman"/>
        </w:rPr>
        <w:t xml:space="preserve">na čakanje </w:t>
      </w:r>
      <w:r w:rsidR="000A28A6" w:rsidRPr="00700117">
        <w:rPr>
          <w:rFonts w:ascii="Times New Roman" w:hAnsi="Times New Roman" w:cs="Times New Roman"/>
        </w:rPr>
        <w:t xml:space="preserve">še pred dokončanjem tega projekta ter </w:t>
      </w:r>
      <w:r w:rsidRPr="00700117">
        <w:rPr>
          <w:rFonts w:ascii="Times New Roman" w:hAnsi="Times New Roman" w:cs="Times New Roman"/>
        </w:rPr>
        <w:t xml:space="preserve">se bo </w:t>
      </w:r>
      <w:r w:rsidR="000A28A6" w:rsidRPr="00700117">
        <w:rPr>
          <w:rFonts w:ascii="Times New Roman" w:hAnsi="Times New Roman" w:cs="Times New Roman"/>
        </w:rPr>
        <w:t xml:space="preserve">pred potekom dveh mesecev </w:t>
      </w:r>
      <w:r w:rsidRPr="00700117">
        <w:rPr>
          <w:rFonts w:ascii="Times New Roman" w:hAnsi="Times New Roman" w:cs="Times New Roman"/>
        </w:rPr>
        <w:t xml:space="preserve">vrnil na ta </w:t>
      </w:r>
      <w:r w:rsidR="000A28A6" w:rsidRPr="00700117">
        <w:rPr>
          <w:rFonts w:ascii="Times New Roman" w:hAnsi="Times New Roman" w:cs="Times New Roman"/>
        </w:rPr>
        <w:t xml:space="preserve">isti </w:t>
      </w:r>
      <w:r w:rsidRPr="00700117">
        <w:rPr>
          <w:rFonts w:ascii="Times New Roman" w:hAnsi="Times New Roman" w:cs="Times New Roman"/>
        </w:rPr>
        <w:t>projekt</w:t>
      </w:r>
      <w:r w:rsidR="000A28A6" w:rsidRPr="00700117">
        <w:rPr>
          <w:rFonts w:ascii="Times New Roman" w:hAnsi="Times New Roman" w:cs="Times New Roman"/>
        </w:rPr>
        <w:t xml:space="preserve">, zavarovalne podlage ni treba spreminjati (seveda mora imeti v pogodbi o zaposlitvi oz. aneksu določen čas dokončanja projekta in še le-ta ni potekel v obdobju, ko je delavec na čakanju). </w:t>
      </w:r>
    </w:p>
    <w:p w:rsidR="000A28A6" w:rsidRPr="00700117" w:rsidRDefault="000A28A6" w:rsidP="00811BD2">
      <w:pPr>
        <w:pStyle w:val="Default"/>
        <w:ind w:left="360"/>
        <w:jc w:val="both"/>
        <w:rPr>
          <w:rFonts w:ascii="Times New Roman" w:hAnsi="Times New Roman" w:cs="Times New Roman"/>
        </w:rPr>
      </w:pPr>
    </w:p>
    <w:p w:rsidR="00427613" w:rsidRPr="00700117" w:rsidRDefault="00427613" w:rsidP="00811BD2">
      <w:pPr>
        <w:pStyle w:val="Odstavekseznama"/>
        <w:ind w:left="360"/>
        <w:jc w:val="both"/>
        <w:rPr>
          <w:rFonts w:ascii="Times New Roman" w:hAnsi="Times New Roman"/>
          <w:sz w:val="24"/>
          <w:szCs w:val="24"/>
        </w:rPr>
      </w:pPr>
      <w:r w:rsidRPr="00700117">
        <w:rPr>
          <w:rFonts w:ascii="Times New Roman" w:hAnsi="Times New Roman"/>
          <w:sz w:val="24"/>
          <w:szCs w:val="24"/>
        </w:rPr>
        <w:t>V primeru, ko je delavec, ki ja napoten na delo v tujino in zavarovan na zavarovalni podlagi 002, na dopustu, še vedno ostane zavarovan na podlagi 002, saj je v pogodbi o zaposlitvi oziroma v aneksu k pogodbi o zaposlitvi tudi določeno število dni dopusta, ki delavcu pripada. Tako npr. dopust in bolniška ne vplivata na spremembo zavarovalne podlage.</w:t>
      </w:r>
    </w:p>
    <w:p w:rsidR="00427613" w:rsidRPr="00700117" w:rsidRDefault="00427613" w:rsidP="00811BD2">
      <w:pPr>
        <w:pStyle w:val="Odstavekseznama"/>
        <w:ind w:left="360"/>
        <w:jc w:val="both"/>
        <w:rPr>
          <w:rFonts w:ascii="Times New Roman" w:hAnsi="Times New Roman"/>
          <w:sz w:val="24"/>
          <w:szCs w:val="24"/>
        </w:rPr>
      </w:pPr>
    </w:p>
    <w:p w:rsidR="00514649" w:rsidRPr="00700117" w:rsidRDefault="000A28A6" w:rsidP="00811BD2">
      <w:pPr>
        <w:pStyle w:val="Default"/>
        <w:numPr>
          <w:ilvl w:val="0"/>
          <w:numId w:val="1"/>
        </w:numPr>
        <w:jc w:val="both"/>
        <w:rPr>
          <w:rFonts w:ascii="Times New Roman" w:hAnsi="Times New Roman" w:cs="Times New Roman"/>
        </w:rPr>
      </w:pPr>
      <w:r w:rsidRPr="00700117">
        <w:rPr>
          <w:rFonts w:ascii="Times New Roman" w:hAnsi="Times New Roman" w:cs="Times New Roman"/>
        </w:rPr>
        <w:t xml:space="preserve">Prijava zaposlenega na zavarovalni podlagi 001 in 002 nimata bistvenega vpliva na M4 in dohodnino. </w:t>
      </w:r>
      <w:r w:rsidR="00514649" w:rsidRPr="00700117">
        <w:rPr>
          <w:rFonts w:ascii="Times New Roman" w:hAnsi="Times New Roman" w:cs="Times New Roman"/>
        </w:rPr>
        <w:t>Namreč napoteni delavci v tujino, ki so zavarovani na podlagi 001 (ker so napoteni do tri mesece), se obravnavajo popolnoma enako kot delavci zavarovani na podlagi 002. Tudi za te delavce se namreč poroča REK-1 z vrsto dohodka 1091 - Plača in nadomestila - delavci napoteni na delo v tujino</w:t>
      </w:r>
      <w:r w:rsidR="00811BD2" w:rsidRPr="00700117">
        <w:rPr>
          <w:rFonts w:ascii="Times New Roman" w:hAnsi="Times New Roman" w:cs="Times New Roman"/>
        </w:rPr>
        <w:t>, če so napoteni na delo v tujino in prejemajo dodatek za delo v tujini.</w:t>
      </w:r>
    </w:p>
    <w:p w:rsidR="00514649" w:rsidRPr="00700117" w:rsidRDefault="00514649" w:rsidP="00811BD2">
      <w:pPr>
        <w:pStyle w:val="Default"/>
        <w:ind w:left="360"/>
        <w:jc w:val="both"/>
        <w:rPr>
          <w:rFonts w:ascii="Times New Roman" w:hAnsi="Times New Roman" w:cs="Times New Roman"/>
        </w:rPr>
      </w:pPr>
    </w:p>
    <w:p w:rsidR="00811BD2" w:rsidRPr="00700117" w:rsidRDefault="000A28A6" w:rsidP="00811BD2">
      <w:pPr>
        <w:pStyle w:val="Default"/>
        <w:ind w:left="360"/>
        <w:jc w:val="both"/>
        <w:rPr>
          <w:rFonts w:ascii="Times New Roman" w:hAnsi="Times New Roman" w:cs="Times New Roman"/>
          <w:bCs/>
        </w:rPr>
      </w:pPr>
      <w:r w:rsidRPr="00700117">
        <w:rPr>
          <w:rFonts w:ascii="Times New Roman" w:hAnsi="Times New Roman" w:cs="Times New Roman"/>
        </w:rPr>
        <w:t xml:space="preserve">Na M4 se poročajo </w:t>
      </w:r>
      <w:r w:rsidRPr="00700117">
        <w:rPr>
          <w:rFonts w:ascii="Times New Roman" w:hAnsi="Times New Roman" w:cs="Times New Roman"/>
          <w:bCs/>
        </w:rPr>
        <w:t>podatki o plačah in nadomestilih plače, o zavarovalnih osnovah ter o vplačanih prispevkih in obdobju zavarovanja, potrebnih za izračun pokojninske osnove.</w:t>
      </w:r>
    </w:p>
    <w:p w:rsidR="00811BD2" w:rsidRPr="00700117" w:rsidRDefault="00811BD2" w:rsidP="00811BD2">
      <w:pPr>
        <w:pStyle w:val="Default"/>
        <w:ind w:left="360"/>
        <w:jc w:val="both"/>
        <w:rPr>
          <w:rFonts w:ascii="Times New Roman" w:hAnsi="Times New Roman" w:cs="Times New Roman"/>
          <w:bCs/>
        </w:rPr>
      </w:pPr>
    </w:p>
    <w:p w:rsidR="009C18AA" w:rsidRPr="00700117" w:rsidRDefault="00514649" w:rsidP="00811BD2">
      <w:pPr>
        <w:pStyle w:val="Default"/>
        <w:ind w:left="360"/>
        <w:jc w:val="both"/>
        <w:rPr>
          <w:rFonts w:ascii="Times New Roman" w:hAnsi="Times New Roman" w:cs="Times New Roman"/>
        </w:rPr>
      </w:pPr>
      <w:r w:rsidRPr="00700117">
        <w:rPr>
          <w:rFonts w:ascii="Times New Roman" w:hAnsi="Times New Roman" w:cs="Times New Roman"/>
        </w:rPr>
        <w:lastRenderedPageBreak/>
        <w:t xml:space="preserve">Osnova za plačilo prispevkov za zavarovance – napotene delavce v delovnem razmerju je v skladu z drugim odstavkom 144. člena ZPIZ-2 (in velja tudi za ostale prispevke) </w:t>
      </w:r>
      <w:r w:rsidRPr="00700117">
        <w:rPr>
          <w:rFonts w:ascii="Times New Roman" w:hAnsi="Times New Roman" w:cs="Times New Roman"/>
          <w:b/>
        </w:rPr>
        <w:t xml:space="preserve">plača, ki bi bila prejeta za enaka dela v Sloveniji. </w:t>
      </w:r>
      <w:r w:rsidRPr="00700117">
        <w:rPr>
          <w:rFonts w:ascii="Times New Roman" w:hAnsi="Times New Roman" w:cs="Times New Roman"/>
        </w:rPr>
        <w:t>To pomeni, da se v osnovo za obračun prispevkov za socialno varnost teh delavcev ne všteva tisti del plače, ki jo prejmejo izključno samo zaradi napotitve na delo v tujino, in je osnova za plačilo dohodnine praviloma višja od osnove za plačilo prispevkov. Ne glede na drugi odstavek 144. člena ZPIZ-2 pa napoteni delavci (tretji odstavek 144. člena ZPIZ-2) plačujejo prispevke za socialno varnost tudi od vseh drugih prejemkov iz delovnega razmerja, vključno s stimulacijami in bonitetami ter povračili stroškov v zvezi z delom, izplačanih v denarju, bonih ali v naravi.</w:t>
      </w:r>
    </w:p>
    <w:sectPr w:rsidR="009C18AA" w:rsidRPr="00700117" w:rsidSect="00132F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altName w:val="Segoe UI"/>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4700E"/>
    <w:multiLevelType w:val="hybridMultilevel"/>
    <w:tmpl w:val="270A0D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F6F38"/>
    <w:rsid w:val="000A28A6"/>
    <w:rsid w:val="00132FE1"/>
    <w:rsid w:val="001E446D"/>
    <w:rsid w:val="003F0B2F"/>
    <w:rsid w:val="00427613"/>
    <w:rsid w:val="00514649"/>
    <w:rsid w:val="00700117"/>
    <w:rsid w:val="00811BD2"/>
    <w:rsid w:val="00863C78"/>
    <w:rsid w:val="008E6713"/>
    <w:rsid w:val="009C18AA"/>
    <w:rsid w:val="00A93B76"/>
    <w:rsid w:val="00AC4DBC"/>
    <w:rsid w:val="00C25DC9"/>
    <w:rsid w:val="00CF6F38"/>
    <w:rsid w:val="00D950C8"/>
    <w:rsid w:val="00E019A2"/>
    <w:rsid w:val="00EE09FE"/>
    <w:rsid w:val="00F2296B"/>
    <w:rsid w:val="00F51BA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F6F38"/>
    <w:pPr>
      <w:spacing w:after="0" w:line="240" w:lineRule="auto"/>
    </w:pPr>
    <w:rPr>
      <w:rFonts w:ascii="Calibri"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CF6F38"/>
    <w:pPr>
      <w:spacing w:before="100" w:beforeAutospacing="1" w:after="100" w:afterAutospacing="1"/>
    </w:pPr>
    <w:rPr>
      <w:rFonts w:ascii="Times New Roman" w:eastAsia="Times New Roman" w:hAnsi="Times New Roman"/>
      <w:sz w:val="24"/>
      <w:szCs w:val="24"/>
    </w:rPr>
  </w:style>
  <w:style w:type="character" w:customStyle="1" w:styleId="mrppsc">
    <w:name w:val="mrppsc"/>
    <w:basedOn w:val="Privzetapisavaodstavka"/>
    <w:rsid w:val="00CF6F38"/>
  </w:style>
  <w:style w:type="character" w:customStyle="1" w:styleId="mrppfc">
    <w:name w:val="mrppfc"/>
    <w:basedOn w:val="Privzetapisavaodstavka"/>
    <w:rsid w:val="00CF6F38"/>
  </w:style>
  <w:style w:type="character" w:styleId="Hiperpovezava">
    <w:name w:val="Hyperlink"/>
    <w:basedOn w:val="Privzetapisavaodstavka"/>
    <w:uiPriority w:val="99"/>
    <w:semiHidden/>
    <w:unhideWhenUsed/>
    <w:rsid w:val="00CF6F38"/>
    <w:rPr>
      <w:color w:val="0000FF"/>
      <w:u w:val="single"/>
    </w:rPr>
  </w:style>
  <w:style w:type="paragraph" w:customStyle="1" w:styleId="Default">
    <w:name w:val="Default"/>
    <w:rsid w:val="00863C78"/>
    <w:pPr>
      <w:autoSpaceDE w:val="0"/>
      <w:autoSpaceDN w:val="0"/>
      <w:adjustRightInd w:val="0"/>
      <w:spacing w:after="0" w:line="240" w:lineRule="auto"/>
    </w:pPr>
    <w:rPr>
      <w:rFonts w:ascii="Calibri" w:hAnsi="Calibri" w:cs="Calibri"/>
      <w:color w:val="000000"/>
      <w:sz w:val="24"/>
      <w:szCs w:val="24"/>
    </w:rPr>
  </w:style>
  <w:style w:type="paragraph" w:styleId="Odstavekseznama">
    <w:name w:val="List Paragraph"/>
    <w:basedOn w:val="Navaden"/>
    <w:uiPriority w:val="34"/>
    <w:qFormat/>
    <w:rsid w:val="009C18AA"/>
    <w:pPr>
      <w:ind w:left="720"/>
      <w:contextualSpacing/>
    </w:pPr>
  </w:style>
</w:styles>
</file>

<file path=word/webSettings.xml><?xml version="1.0" encoding="utf-8"?>
<w:webSettings xmlns:r="http://schemas.openxmlformats.org/officeDocument/2006/relationships" xmlns:w="http://schemas.openxmlformats.org/wordprocessingml/2006/main">
  <w:divs>
    <w:div w:id="314380377">
      <w:bodyDiv w:val="1"/>
      <w:marLeft w:val="0"/>
      <w:marRight w:val="0"/>
      <w:marTop w:val="0"/>
      <w:marBottom w:val="0"/>
      <w:divBdr>
        <w:top w:val="none" w:sz="0" w:space="0" w:color="auto"/>
        <w:left w:val="none" w:sz="0" w:space="0" w:color="auto"/>
        <w:bottom w:val="none" w:sz="0" w:space="0" w:color="auto"/>
        <w:right w:val="none" w:sz="0" w:space="0" w:color="auto"/>
      </w:divBdr>
    </w:div>
    <w:div w:id="1250701980">
      <w:bodyDiv w:val="1"/>
      <w:marLeft w:val="0"/>
      <w:marRight w:val="0"/>
      <w:marTop w:val="0"/>
      <w:marBottom w:val="0"/>
      <w:divBdr>
        <w:top w:val="none" w:sz="0" w:space="0" w:color="auto"/>
        <w:left w:val="none" w:sz="0" w:space="0" w:color="auto"/>
        <w:bottom w:val="none" w:sz="0" w:space="0" w:color="auto"/>
        <w:right w:val="none" w:sz="0" w:space="0" w:color="auto"/>
      </w:divBdr>
    </w:div>
    <w:div w:id="1750232148">
      <w:bodyDiv w:val="1"/>
      <w:marLeft w:val="0"/>
      <w:marRight w:val="0"/>
      <w:marTop w:val="0"/>
      <w:marBottom w:val="0"/>
      <w:divBdr>
        <w:top w:val="none" w:sz="0" w:space="0" w:color="auto"/>
        <w:left w:val="none" w:sz="0" w:space="0" w:color="auto"/>
        <w:bottom w:val="none" w:sz="0" w:space="0" w:color="auto"/>
        <w:right w:val="none" w:sz="0" w:space="0" w:color="auto"/>
      </w:divBdr>
    </w:div>
    <w:div w:id="1892494639">
      <w:bodyDiv w:val="1"/>
      <w:marLeft w:val="0"/>
      <w:marRight w:val="0"/>
      <w:marTop w:val="0"/>
      <w:marBottom w:val="0"/>
      <w:divBdr>
        <w:top w:val="none" w:sz="0" w:space="0" w:color="auto"/>
        <w:left w:val="none" w:sz="0" w:space="0" w:color="auto"/>
        <w:bottom w:val="none" w:sz="0" w:space="0" w:color="auto"/>
        <w:right w:val="none" w:sz="0" w:space="0" w:color="auto"/>
      </w:divBdr>
      <w:divsChild>
        <w:div w:id="205914519">
          <w:marLeft w:val="0"/>
          <w:marRight w:val="0"/>
          <w:marTop w:val="0"/>
          <w:marBottom w:val="0"/>
          <w:divBdr>
            <w:top w:val="none" w:sz="0" w:space="0" w:color="auto"/>
            <w:left w:val="none" w:sz="0" w:space="0" w:color="auto"/>
            <w:bottom w:val="none" w:sz="0" w:space="0" w:color="auto"/>
            <w:right w:val="none" w:sz="0" w:space="0" w:color="auto"/>
          </w:divBdr>
        </w:div>
        <w:div w:id="1956017472">
          <w:marLeft w:val="0"/>
          <w:marRight w:val="0"/>
          <w:marTop w:val="0"/>
          <w:marBottom w:val="0"/>
          <w:divBdr>
            <w:top w:val="none" w:sz="0" w:space="0" w:color="auto"/>
            <w:left w:val="none" w:sz="0" w:space="0" w:color="auto"/>
            <w:bottom w:val="none" w:sz="0" w:space="0" w:color="auto"/>
            <w:right w:val="none" w:sz="0" w:space="0" w:color="auto"/>
          </w:divBdr>
        </w:div>
        <w:div w:id="1250624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 Osojnik</dc:creator>
  <cp:lastModifiedBy>gorjupb</cp:lastModifiedBy>
  <cp:revision>2</cp:revision>
  <dcterms:created xsi:type="dcterms:W3CDTF">2018-03-29T06:11:00Z</dcterms:created>
  <dcterms:modified xsi:type="dcterms:W3CDTF">2018-03-29T06:11:00Z</dcterms:modified>
</cp:coreProperties>
</file>