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64" w:rsidRPr="00605164" w:rsidRDefault="00605164" w:rsidP="00605164">
      <w:pPr>
        <w:rPr>
          <w:b/>
        </w:rPr>
      </w:pPr>
      <w:bookmarkStart w:id="0" w:name="_GoBack"/>
      <w:bookmarkEnd w:id="0"/>
      <w:r w:rsidRPr="00605164">
        <w:rPr>
          <w:b/>
        </w:rPr>
        <w:t>Vprašanje:</w:t>
      </w:r>
    </w:p>
    <w:p w:rsidR="00605164" w:rsidRDefault="00605164" w:rsidP="00605164">
      <w:r>
        <w:t>Prosila bi za pojasnilo, kaj naj po 1.1.2018 (od dne uveljavitve zakona o čezmejnem izvajanju storitev) upoštevamo kot službeno pot.</w:t>
      </w:r>
    </w:p>
    <w:p w:rsidR="00605164" w:rsidRDefault="00605164" w:rsidP="00605164">
      <w:r>
        <w:t>Če gre recimo delavec na obisk h kupcu za 5 dni v Nemčijo (na poslovne sestanke) je to še vedno mišljeno kot službena pot?</w:t>
      </w:r>
    </w:p>
    <w:p w:rsidR="00605164" w:rsidRDefault="00605164" w:rsidP="00605164">
      <w:r>
        <w:t>Kaj pa če gre naš operater zmontirat h kupcu linijo in je tam na delu 5 ali 7 dni?</w:t>
      </w:r>
    </w:p>
    <w:p w:rsidR="00605164" w:rsidRDefault="00605164" w:rsidP="00605164">
      <w:r>
        <w:t>Pa še primer, če naš šofer dostavi material v firmo v Italiji in se isti dan vrne nazaj, je to še vedno službena pot?</w:t>
      </w:r>
    </w:p>
    <w:p w:rsidR="009D3623" w:rsidRDefault="009D3623"/>
    <w:p w:rsidR="00605164" w:rsidRPr="00605164" w:rsidRDefault="00605164">
      <w:pPr>
        <w:rPr>
          <w:b/>
        </w:rPr>
      </w:pPr>
      <w:r w:rsidRPr="00605164">
        <w:rPr>
          <w:b/>
        </w:rPr>
        <w:t>Odgovor:</w:t>
      </w:r>
    </w:p>
    <w:p w:rsidR="00605164" w:rsidRDefault="00605164"/>
    <w:p w:rsidR="00DB6B6B" w:rsidRPr="006E21A1" w:rsidRDefault="00605164" w:rsidP="004F510E">
      <w:pPr>
        <w:jc w:val="both"/>
      </w:pPr>
      <w:r w:rsidRPr="006E21A1">
        <w:t>M</w:t>
      </w:r>
      <w:r w:rsidR="00A8464B" w:rsidRPr="006E21A1">
        <w:t xml:space="preserve">DDSZ </w:t>
      </w:r>
      <w:r w:rsidR="003B2F63" w:rsidRPr="006E21A1">
        <w:t xml:space="preserve">je dne 23.11.2017 podalo </w:t>
      </w:r>
      <w:r w:rsidR="003B2F63" w:rsidRPr="006E21A1">
        <w:rPr>
          <w:lang w:eastAsia="en-US"/>
        </w:rPr>
        <w:t xml:space="preserve">informacijo o uporabi instituta napotitve na delo v tujino. </w:t>
      </w:r>
      <w:r w:rsidR="00A8464B" w:rsidRPr="006E21A1">
        <w:t xml:space="preserve"> </w:t>
      </w:r>
      <w:r w:rsidR="003B2F63" w:rsidRPr="006E21A1">
        <w:t xml:space="preserve">Tako MDDSZ </w:t>
      </w:r>
      <w:r w:rsidR="00A8464B" w:rsidRPr="006E21A1">
        <w:t>meni, da službene poti in napotitve na delo v tujino ne moremo razlikovati glede na časovno trajanje, saj časovna komponenta ni odločilen element napotitve, upoštevati je treba zlasti samo vsebino dela in kraj opravljanja dela.</w:t>
      </w:r>
    </w:p>
    <w:p w:rsidR="00605164" w:rsidRPr="006E21A1" w:rsidRDefault="00605164" w:rsidP="004F510E">
      <w:pPr>
        <w:jc w:val="both"/>
      </w:pPr>
    </w:p>
    <w:p w:rsidR="00DB6B6B" w:rsidRPr="004F510E" w:rsidRDefault="00605164" w:rsidP="004F510E">
      <w:pPr>
        <w:jc w:val="both"/>
      </w:pPr>
      <w:r w:rsidRPr="004F510E">
        <w:t>Nadalje MDDSZ v svojem mnenju pojasnjuje, da je potrebno</w:t>
      </w:r>
      <w:r w:rsidR="00A8464B" w:rsidRPr="004F510E">
        <w:t xml:space="preserve"> vse delavce, ki se v skladu z navodili njihovega delodajalca, </w:t>
      </w:r>
      <w:r w:rsidR="00A8464B" w:rsidRPr="004F510E">
        <w:rPr>
          <w:b/>
          <w:bCs/>
        </w:rPr>
        <w:t xml:space="preserve">za njegov račun in plačilo napotijo </w:t>
      </w:r>
      <w:r w:rsidR="00A8464B" w:rsidRPr="004F510E">
        <w:t xml:space="preserve">na opravljanje začasnega dela v tujino šteti za </w:t>
      </w:r>
      <w:r w:rsidR="00A8464B" w:rsidRPr="004F510E">
        <w:rPr>
          <w:b/>
          <w:bCs/>
        </w:rPr>
        <w:t>napotene delavce</w:t>
      </w:r>
      <w:r w:rsidR="00A8464B" w:rsidRPr="004F510E">
        <w:t xml:space="preserve">, </w:t>
      </w:r>
      <w:r w:rsidR="00A8464B" w:rsidRPr="004F510E">
        <w:rPr>
          <w:b/>
          <w:bCs/>
        </w:rPr>
        <w:t>ne glede na podlago za njihovo zavarovanje</w:t>
      </w:r>
      <w:r w:rsidR="00A8464B" w:rsidRPr="004F510E">
        <w:t>, saj sta tako delavec, začasno napoten na delo v tujino in zavarovan v skladu z 12. členom Uredbe, kot tudi delavec, napoten na delo v tujino z namenom sočasnega izvajanja zaposlitvene dejavnosti v dveh ali več državah članicah EU in zavarovan v skladu s 13. členom Uredbe, v istem delovnopravnem položaju na podlagi določb ZDR-1.</w:t>
      </w:r>
    </w:p>
    <w:p w:rsidR="003B2F63" w:rsidRPr="004F510E" w:rsidRDefault="003B2F63" w:rsidP="004F510E">
      <w:pPr>
        <w:jc w:val="both"/>
      </w:pPr>
    </w:p>
    <w:p w:rsidR="00DB6B6B" w:rsidRPr="004F510E" w:rsidRDefault="003B2F63" w:rsidP="004F510E">
      <w:pPr>
        <w:jc w:val="both"/>
      </w:pPr>
      <w:r w:rsidRPr="004F510E">
        <w:t>Z</w:t>
      </w:r>
      <w:r w:rsidR="00A8464B" w:rsidRPr="004F510E">
        <w:t>a službeno potovanje se šteje le tista pot:</w:t>
      </w:r>
    </w:p>
    <w:p w:rsidR="00DB6B6B" w:rsidRPr="004F510E" w:rsidRDefault="00A8464B" w:rsidP="004F510E">
      <w:pPr>
        <w:numPr>
          <w:ilvl w:val="0"/>
          <w:numId w:val="1"/>
        </w:numPr>
        <w:jc w:val="both"/>
      </w:pPr>
      <w:r w:rsidRPr="004F510E">
        <w:t>ki ne predstavlja rednega opravljanja dela na sedežu delodajalca oz. v kraju, dogovorjenem s pogodbo,</w:t>
      </w:r>
    </w:p>
    <w:p w:rsidR="00DB6B6B" w:rsidRPr="004F510E" w:rsidRDefault="003B2F63" w:rsidP="004F510E">
      <w:pPr>
        <w:numPr>
          <w:ilvl w:val="0"/>
          <w:numId w:val="1"/>
        </w:numPr>
        <w:jc w:val="both"/>
      </w:pPr>
      <w:r w:rsidRPr="004F510E">
        <w:t xml:space="preserve">delo je potrebno za obstoj opravljanja dejavnosti družbe, </w:t>
      </w:r>
      <w:r w:rsidR="00A8464B" w:rsidRPr="004F510E">
        <w:t xml:space="preserve">storitve opravljene v okviru službene poti </w:t>
      </w:r>
      <w:r w:rsidRPr="004F510E">
        <w:t xml:space="preserve">pa </w:t>
      </w:r>
      <w:r w:rsidR="00A8464B" w:rsidRPr="004F510E">
        <w:t xml:space="preserve">ne pomenijo neposrednega opravljanja dejavnosti, </w:t>
      </w:r>
    </w:p>
    <w:p w:rsidR="00DB6B6B" w:rsidRPr="004F510E" w:rsidRDefault="00A8464B" w:rsidP="004F510E">
      <w:pPr>
        <w:numPr>
          <w:ilvl w:val="0"/>
          <w:numId w:val="1"/>
        </w:numPr>
        <w:jc w:val="both"/>
      </w:pPr>
      <w:r w:rsidRPr="004F510E">
        <w:t xml:space="preserve">ki je brez pogodbe o izvajanju storitve z naročnikom oziroma uporabnikom, </w:t>
      </w:r>
      <w:r w:rsidR="003B2F63" w:rsidRPr="004F510E">
        <w:t>končni uporabnik storitve je torej delodajalec,</w:t>
      </w:r>
    </w:p>
    <w:p w:rsidR="003B2F63" w:rsidRPr="004F510E" w:rsidRDefault="00A8464B" w:rsidP="004F510E">
      <w:pPr>
        <w:numPr>
          <w:ilvl w:val="0"/>
          <w:numId w:val="1"/>
        </w:numPr>
        <w:jc w:val="both"/>
      </w:pPr>
      <w:r w:rsidRPr="004F510E">
        <w:t xml:space="preserve">kjer delodajalec za opravljanje začasnega dela delavca v tujini ne bo prejel oziroma </w:t>
      </w:r>
      <w:r w:rsidR="003B2F63" w:rsidRPr="004F510E">
        <w:t xml:space="preserve">neposredno </w:t>
      </w:r>
      <w:r w:rsidRPr="004F510E">
        <w:t>ne pričakuje, da bo prejel plačilo</w:t>
      </w:r>
      <w:r w:rsidR="003B2F63" w:rsidRPr="004F510E">
        <w:t>,</w:t>
      </w:r>
    </w:p>
    <w:p w:rsidR="00DB6B6B" w:rsidRPr="004F510E" w:rsidRDefault="003B2F63" w:rsidP="004F510E">
      <w:pPr>
        <w:numPr>
          <w:ilvl w:val="0"/>
          <w:numId w:val="1"/>
        </w:numPr>
        <w:jc w:val="both"/>
      </w:pPr>
      <w:r w:rsidRPr="004F510E">
        <w:t>pri kateri družba neposredno ne vstopa na trg druge države in ne konkurira drugim družbam na tem trgu.</w:t>
      </w:r>
    </w:p>
    <w:p w:rsidR="00605164" w:rsidRPr="004F510E" w:rsidRDefault="00605164" w:rsidP="004F510E">
      <w:pPr>
        <w:jc w:val="both"/>
      </w:pPr>
      <w:r w:rsidRPr="004F510E">
        <w:t xml:space="preserve">    </w:t>
      </w:r>
    </w:p>
    <w:p w:rsidR="003B2F63" w:rsidRPr="004F510E" w:rsidRDefault="003B2F63" w:rsidP="004F510E">
      <w:pPr>
        <w:autoSpaceDE w:val="0"/>
        <w:autoSpaceDN w:val="0"/>
        <w:adjustRightInd w:val="0"/>
        <w:jc w:val="both"/>
      </w:pPr>
      <w:r w:rsidRPr="004F510E">
        <w:rPr>
          <w:lang w:eastAsia="en-US"/>
        </w:rPr>
        <w:t>Opozoriti pa je treba, da je za namene razlikovanja med službeno potjo in napotitvijo v praksi potrebno celovito presoditi okoliš</w:t>
      </w:r>
      <w:r w:rsidR="004F510E" w:rsidRPr="004F510E">
        <w:rPr>
          <w:lang w:eastAsia="en-US"/>
        </w:rPr>
        <w:t>č</w:t>
      </w:r>
      <w:r w:rsidRPr="004F510E">
        <w:rPr>
          <w:lang w:eastAsia="en-US"/>
        </w:rPr>
        <w:t>ine posameznega primera</w:t>
      </w:r>
      <w:r w:rsidR="004F510E" w:rsidRPr="004F510E">
        <w:rPr>
          <w:lang w:eastAsia="en-US"/>
        </w:rPr>
        <w:t>. Kriteriji, ki so jih pripravili na MDDSZ</w:t>
      </w:r>
      <w:r w:rsidR="004F510E" w:rsidRPr="004F510E">
        <w:rPr>
          <w:shd w:val="clear" w:color="auto" w:fill="FFFFFF"/>
        </w:rPr>
        <w:t xml:space="preserve">, s katerimi si lahko pomagate pri presojanju okoliščin posameznega primera, so </w:t>
      </w:r>
      <w:r w:rsidR="004F510E" w:rsidRPr="004F510E">
        <w:rPr>
          <w:lang w:eastAsia="en-US"/>
        </w:rPr>
        <w:t xml:space="preserve"> našteti primeroma in ne gre za zaključen krog okoliščin.</w:t>
      </w:r>
    </w:p>
    <w:p w:rsidR="003B2F63" w:rsidRDefault="003B2F63" w:rsidP="003B2F63"/>
    <w:p w:rsidR="009519C3" w:rsidRPr="009519C3" w:rsidRDefault="009519C3" w:rsidP="003B2F63">
      <w:pPr>
        <w:rPr>
          <w:b/>
        </w:rPr>
      </w:pPr>
      <w:r>
        <w:rPr>
          <w:b/>
        </w:rPr>
        <w:t>Konkretni p</w:t>
      </w:r>
      <w:r w:rsidRPr="009519C3">
        <w:rPr>
          <w:b/>
        </w:rPr>
        <w:t>rimeri:</w:t>
      </w:r>
    </w:p>
    <w:p w:rsidR="009519C3" w:rsidRDefault="009519C3" w:rsidP="003E17CA">
      <w:pPr>
        <w:pStyle w:val="Odstavekseznama"/>
        <w:numPr>
          <w:ilvl w:val="0"/>
          <w:numId w:val="4"/>
        </w:numPr>
      </w:pPr>
      <w:r>
        <w:t xml:space="preserve">»Če gre recimo delavec na obisk h kupcu za 5 dni v Nemčijo (na </w:t>
      </w:r>
      <w:r w:rsidRPr="003E17CA">
        <w:rPr>
          <w:u w:val="single"/>
        </w:rPr>
        <w:t>poslovne sestanke</w:t>
      </w:r>
      <w:r>
        <w:t>) je to še vedno mišljeno kot službena pot?«</w:t>
      </w:r>
    </w:p>
    <w:p w:rsidR="009519C3" w:rsidRDefault="009519C3" w:rsidP="009519C3"/>
    <w:p w:rsidR="009519C3" w:rsidRDefault="009519C3" w:rsidP="009519C3">
      <w:pPr>
        <w:autoSpaceDE w:val="0"/>
        <w:autoSpaceDN w:val="0"/>
        <w:adjustRightInd w:val="0"/>
      </w:pPr>
      <w:r>
        <w:t xml:space="preserve">V primeru gre za </w:t>
      </w:r>
      <w:r w:rsidRPr="009519C3">
        <w:rPr>
          <w:b/>
        </w:rPr>
        <w:t>službeno pot.</w:t>
      </w:r>
      <w:r>
        <w:t xml:space="preserve"> </w:t>
      </w:r>
    </w:p>
    <w:p w:rsidR="009519C3" w:rsidRDefault="009519C3" w:rsidP="009519C3">
      <w:pPr>
        <w:autoSpaceDE w:val="0"/>
        <w:autoSpaceDN w:val="0"/>
        <w:adjustRightInd w:val="0"/>
        <w:rPr>
          <w:lang w:eastAsia="en-US"/>
        </w:rPr>
      </w:pPr>
    </w:p>
    <w:p w:rsidR="009519C3" w:rsidRPr="009519C3" w:rsidRDefault="009519C3" w:rsidP="003E17C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US"/>
        </w:rPr>
      </w:pPr>
      <w:r w:rsidRPr="009519C3">
        <w:rPr>
          <w:lang w:eastAsia="en-US"/>
        </w:rPr>
        <w:t>Delavec opravlja delo, potrebno za opravljanje dejavnosti družbe</w:t>
      </w:r>
      <w:r w:rsidR="003E17CA">
        <w:rPr>
          <w:lang w:eastAsia="en-US"/>
        </w:rPr>
        <w:t xml:space="preserve"> in </w:t>
      </w:r>
      <w:r w:rsidRPr="009519C3">
        <w:rPr>
          <w:lang w:eastAsia="en-US"/>
        </w:rPr>
        <w:t>ne</w:t>
      </w:r>
      <w:r>
        <w:rPr>
          <w:lang w:eastAsia="en-US"/>
        </w:rPr>
        <w:t xml:space="preserve"> </w:t>
      </w:r>
      <w:r w:rsidRPr="009519C3">
        <w:rPr>
          <w:lang w:eastAsia="en-US"/>
        </w:rPr>
        <w:t>predstavlja  neposrednega opravljanja dejavnosti</w:t>
      </w:r>
      <w:r>
        <w:rPr>
          <w:lang w:eastAsia="en-US"/>
        </w:rPr>
        <w:t xml:space="preserve"> (če gre dejansko le za poslovne sestanke)</w:t>
      </w:r>
      <w:r w:rsidRPr="009519C3">
        <w:rPr>
          <w:lang w:eastAsia="en-US"/>
        </w:rPr>
        <w:t>.</w:t>
      </w:r>
    </w:p>
    <w:p w:rsidR="009519C3" w:rsidRPr="009519C3" w:rsidRDefault="009519C3" w:rsidP="003E17C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US"/>
        </w:rPr>
      </w:pPr>
      <w:r w:rsidRPr="009519C3">
        <w:rPr>
          <w:lang w:eastAsia="en-US"/>
        </w:rPr>
        <w:lastRenderedPageBreak/>
        <w:t>Kon</w:t>
      </w:r>
      <w:r>
        <w:rPr>
          <w:lang w:eastAsia="en-US"/>
        </w:rPr>
        <w:t>č</w:t>
      </w:r>
      <w:r w:rsidRPr="009519C3">
        <w:rPr>
          <w:lang w:eastAsia="en-US"/>
        </w:rPr>
        <w:t>ni uporabnik opravljenega dela delavca je njegov delodajalec, ki za</w:t>
      </w:r>
      <w:r>
        <w:rPr>
          <w:lang w:eastAsia="en-US"/>
        </w:rPr>
        <w:t xml:space="preserve"> </w:t>
      </w:r>
      <w:r w:rsidRPr="009519C3">
        <w:rPr>
          <w:lang w:eastAsia="en-US"/>
        </w:rPr>
        <w:t>opravljeno delo delavca ne bo prejel pla</w:t>
      </w:r>
      <w:r>
        <w:rPr>
          <w:lang w:eastAsia="en-US"/>
        </w:rPr>
        <w:t>č</w:t>
      </w:r>
      <w:r w:rsidRPr="009519C3">
        <w:rPr>
          <w:lang w:eastAsia="en-US"/>
        </w:rPr>
        <w:t>ila.</w:t>
      </w:r>
    </w:p>
    <w:p w:rsidR="009519C3" w:rsidRDefault="009519C3" w:rsidP="003E17C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</w:pPr>
      <w:r w:rsidRPr="009519C3">
        <w:rPr>
          <w:lang w:eastAsia="en-US"/>
        </w:rPr>
        <w:t xml:space="preserve">Družba, za katero delavec opravlja delo, </w:t>
      </w:r>
      <w:r w:rsidR="003E17CA">
        <w:rPr>
          <w:lang w:eastAsia="en-US"/>
        </w:rPr>
        <w:t xml:space="preserve">neposredno </w:t>
      </w:r>
      <w:r w:rsidRPr="009519C3">
        <w:rPr>
          <w:lang w:eastAsia="en-US"/>
        </w:rPr>
        <w:t xml:space="preserve">ne vstopa na trg dela </w:t>
      </w:r>
      <w:r>
        <w:rPr>
          <w:lang w:eastAsia="en-US"/>
        </w:rPr>
        <w:t>Nemčije</w:t>
      </w:r>
      <w:r w:rsidRPr="009519C3">
        <w:rPr>
          <w:lang w:eastAsia="en-US"/>
        </w:rPr>
        <w:t xml:space="preserve"> in ne</w:t>
      </w:r>
      <w:r>
        <w:rPr>
          <w:lang w:eastAsia="en-US"/>
        </w:rPr>
        <w:t xml:space="preserve"> </w:t>
      </w:r>
      <w:r w:rsidR="003E17CA">
        <w:rPr>
          <w:lang w:eastAsia="en-US"/>
        </w:rPr>
        <w:t xml:space="preserve">konkurira </w:t>
      </w:r>
      <w:r w:rsidRPr="009519C3">
        <w:rPr>
          <w:lang w:eastAsia="en-US"/>
        </w:rPr>
        <w:t>drugim podjetjem v dejavnosti</w:t>
      </w:r>
      <w:r w:rsidR="003E17CA">
        <w:rPr>
          <w:lang w:eastAsia="en-US"/>
        </w:rPr>
        <w:t xml:space="preserve">  v Nemčiji.</w:t>
      </w:r>
    </w:p>
    <w:p w:rsidR="003E17CA" w:rsidRDefault="003E17CA" w:rsidP="003E17CA">
      <w:pPr>
        <w:autoSpaceDE w:val="0"/>
        <w:autoSpaceDN w:val="0"/>
        <w:adjustRightInd w:val="0"/>
        <w:jc w:val="both"/>
      </w:pPr>
    </w:p>
    <w:p w:rsidR="003E17CA" w:rsidRPr="009519C3" w:rsidRDefault="003E17CA" w:rsidP="003E17CA">
      <w:pPr>
        <w:autoSpaceDE w:val="0"/>
        <w:autoSpaceDN w:val="0"/>
        <w:adjustRightInd w:val="0"/>
        <w:jc w:val="both"/>
      </w:pPr>
    </w:p>
    <w:p w:rsidR="003E17CA" w:rsidRDefault="003E17CA" w:rsidP="003E17CA">
      <w:pPr>
        <w:pStyle w:val="Odstavekseznama"/>
        <w:numPr>
          <w:ilvl w:val="0"/>
          <w:numId w:val="4"/>
        </w:numPr>
      </w:pPr>
      <w:r>
        <w:t>»Kaj pa če gre naš operater zmontirat h kupcu linijo in je tam na delu 5 ali 7 dni?«</w:t>
      </w:r>
    </w:p>
    <w:p w:rsidR="003E17CA" w:rsidRDefault="003E17CA" w:rsidP="003E17CA"/>
    <w:p w:rsidR="003E17CA" w:rsidRDefault="003E17CA" w:rsidP="003E17CA">
      <w:pPr>
        <w:jc w:val="both"/>
        <w:rPr>
          <w:b/>
        </w:rPr>
      </w:pPr>
      <w:r w:rsidRPr="003E17CA">
        <w:t xml:space="preserve">V primeru gre za </w:t>
      </w:r>
      <w:r w:rsidRPr="003E17CA">
        <w:rPr>
          <w:b/>
        </w:rPr>
        <w:t>napotitev.</w:t>
      </w:r>
    </w:p>
    <w:p w:rsidR="00881F85" w:rsidRPr="003E17CA" w:rsidRDefault="00881F85" w:rsidP="003E17CA">
      <w:pPr>
        <w:jc w:val="both"/>
        <w:rPr>
          <w:b/>
        </w:rPr>
      </w:pPr>
    </w:p>
    <w:p w:rsidR="003E17CA" w:rsidRPr="003E17CA" w:rsidRDefault="003E17CA" w:rsidP="003E17CA">
      <w:pPr>
        <w:pStyle w:val="Odstavekseznama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3E17CA">
        <w:rPr>
          <w:lang w:eastAsia="en-US"/>
        </w:rPr>
        <w:t>Delavec opravlja delo v okviru registrirane dejavnosti delodajalca.</w:t>
      </w:r>
    </w:p>
    <w:p w:rsidR="003E17CA" w:rsidRPr="003E17CA" w:rsidRDefault="003E17CA" w:rsidP="003E17CA">
      <w:pPr>
        <w:pStyle w:val="Odstavekseznama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3E17CA">
        <w:rPr>
          <w:lang w:eastAsia="en-US"/>
        </w:rPr>
        <w:t>Končni uporabnik storitve je kupec (delavec delo opravlja v okviru pogodbe z naročnikom).</w:t>
      </w:r>
    </w:p>
    <w:p w:rsidR="003E17CA" w:rsidRPr="003E17CA" w:rsidRDefault="003E17CA" w:rsidP="003E17CA">
      <w:pPr>
        <w:pStyle w:val="Odstavekseznama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3E17CA">
        <w:rPr>
          <w:lang w:eastAsia="en-US"/>
        </w:rPr>
        <w:t>Za izvedbo montaže pričakuje delodajalec pogodbeno dogovorjeno plačilo.</w:t>
      </w:r>
    </w:p>
    <w:p w:rsidR="003E17CA" w:rsidRPr="003E17CA" w:rsidRDefault="003E17CA" w:rsidP="003E17CA">
      <w:pPr>
        <w:pStyle w:val="Odstavekseznama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3E17CA">
        <w:rPr>
          <w:lang w:eastAsia="en-US"/>
        </w:rPr>
        <w:t>Družba, za katero delavec opravlja delo, vstopa na trg dela v državi kupca in predstavlja konkurenco drugim podjetjem v dejavnosti v tej državi.</w:t>
      </w:r>
    </w:p>
    <w:p w:rsidR="003E17CA" w:rsidRDefault="003E17CA" w:rsidP="003E17CA">
      <w:pPr>
        <w:autoSpaceDE w:val="0"/>
        <w:autoSpaceDN w:val="0"/>
        <w:adjustRightInd w:val="0"/>
      </w:pPr>
    </w:p>
    <w:p w:rsidR="003E17CA" w:rsidRDefault="003E17CA" w:rsidP="003E17CA">
      <w:pPr>
        <w:autoSpaceDE w:val="0"/>
        <w:autoSpaceDN w:val="0"/>
        <w:adjustRightInd w:val="0"/>
      </w:pPr>
    </w:p>
    <w:p w:rsidR="003E17CA" w:rsidRDefault="003E17CA" w:rsidP="003E17CA">
      <w:pPr>
        <w:pStyle w:val="Odstavekseznama"/>
        <w:numPr>
          <w:ilvl w:val="0"/>
          <w:numId w:val="4"/>
        </w:numPr>
      </w:pPr>
      <w:r>
        <w:t>»Če naš šofer dostavi material v firmo v Italiji in se isti dan vrne nazaj, je to še vedno službena pot?</w:t>
      </w:r>
      <w:r w:rsidR="00881F85">
        <w:t>«</w:t>
      </w:r>
    </w:p>
    <w:p w:rsidR="00881F85" w:rsidRDefault="00881F85" w:rsidP="00881F85"/>
    <w:p w:rsidR="00067DE0" w:rsidRDefault="00881F85" w:rsidP="00067DE0">
      <w:pPr>
        <w:jc w:val="both"/>
      </w:pPr>
      <w:r>
        <w:t>Iz vprašanja ni natančno razvidno ali šofer dostavlja material v Italij</w:t>
      </w:r>
      <w:r w:rsidR="00067DE0">
        <w:t>o</w:t>
      </w:r>
      <w:r>
        <w:t xml:space="preserve"> kot prodajalec, proizvajalec ali lastnik tega materiala. </w:t>
      </w:r>
      <w:r w:rsidR="00067DE0">
        <w:t xml:space="preserve">Zato podajam več primerov, ko lahko govorimo o službeni poti. </w:t>
      </w:r>
    </w:p>
    <w:p w:rsidR="00067DE0" w:rsidRDefault="00067DE0" w:rsidP="00067DE0">
      <w:pPr>
        <w:jc w:val="both"/>
      </w:pPr>
    </w:p>
    <w:p w:rsidR="00067DE0" w:rsidRDefault="00067DE0" w:rsidP="00067DE0">
      <w:pPr>
        <w:jc w:val="both"/>
      </w:pPr>
      <w:r>
        <w:t xml:space="preserve">O službeni poti lahko govorimo, ko družba opravi </w:t>
      </w:r>
      <w:r w:rsidRPr="00067DE0">
        <w:rPr>
          <w:b/>
        </w:rPr>
        <w:t>prevoze za</w:t>
      </w:r>
      <w:r>
        <w:t xml:space="preserve"> </w:t>
      </w:r>
      <w:r w:rsidR="00A8464B" w:rsidRPr="00067DE0">
        <w:rPr>
          <w:b/>
          <w:bCs/>
        </w:rPr>
        <w:t xml:space="preserve">lastne potrebe -  </w:t>
      </w:r>
      <w:r w:rsidR="00A8464B" w:rsidRPr="00067DE0">
        <w:t xml:space="preserve">gre za primere,  ko </w:t>
      </w:r>
      <w:r>
        <w:t xml:space="preserve">je </w:t>
      </w:r>
      <w:r w:rsidR="00A8464B" w:rsidRPr="00067DE0">
        <w:t xml:space="preserve">storitev prevoza samo stranska storitev pri </w:t>
      </w:r>
      <w:r>
        <w:t>prodaji oziroma nakupu</w:t>
      </w:r>
      <w:r w:rsidR="00A8464B" w:rsidRPr="00067DE0">
        <w:t xml:space="preserve"> blaga (npr. nakup blaga v Sloveniji s strani kupca iz druge države članice EU ter prevoz tega blaga s strani prodajalca z lastnim prevoznim sredstvom in z voznikom, zaposlenim pri prodajalcu s sedežem v Sloveniji). </w:t>
      </w:r>
    </w:p>
    <w:p w:rsidR="00067DE0" w:rsidRDefault="00067DE0" w:rsidP="00067DE0">
      <w:pPr>
        <w:jc w:val="both"/>
      </w:pPr>
    </w:p>
    <w:p w:rsidR="00DB6B6B" w:rsidRPr="00067DE0" w:rsidRDefault="00A8464B" w:rsidP="00067DE0">
      <w:pPr>
        <w:jc w:val="both"/>
        <w:rPr>
          <w:b/>
        </w:rPr>
      </w:pPr>
      <w:r w:rsidRPr="00067DE0">
        <w:rPr>
          <w:b/>
        </w:rPr>
        <w:t xml:space="preserve">Če pa prevoz kupljenega </w:t>
      </w:r>
      <w:r w:rsidR="00067DE0" w:rsidRPr="00067DE0">
        <w:rPr>
          <w:b/>
        </w:rPr>
        <w:t xml:space="preserve">oziroma prodanega </w:t>
      </w:r>
      <w:r w:rsidRPr="00067DE0">
        <w:rPr>
          <w:b/>
        </w:rPr>
        <w:t>blaga poteka s strani drugega prevoznega podjetja,</w:t>
      </w:r>
      <w:r w:rsidRPr="00067DE0">
        <w:t xml:space="preserve"> ki je neodvisen od prodajalca </w:t>
      </w:r>
      <w:r w:rsidR="00067DE0">
        <w:t xml:space="preserve">oziroma kupca, </w:t>
      </w:r>
      <w:r w:rsidRPr="00067DE0">
        <w:t xml:space="preserve">pa gre za samostojno storitev za katero veljajo </w:t>
      </w:r>
      <w:r w:rsidRPr="00067DE0">
        <w:rPr>
          <w:b/>
        </w:rPr>
        <w:t xml:space="preserve">pravila </w:t>
      </w:r>
      <w:r w:rsidR="00067DE0" w:rsidRPr="00067DE0">
        <w:rPr>
          <w:b/>
        </w:rPr>
        <w:t>o napotitvi.</w:t>
      </w:r>
    </w:p>
    <w:p w:rsidR="00067DE0" w:rsidRDefault="00067DE0" w:rsidP="00067DE0">
      <w:pPr>
        <w:jc w:val="both"/>
      </w:pPr>
    </w:p>
    <w:p w:rsidR="00DB6B6B" w:rsidRDefault="00881F85" w:rsidP="00067DE0">
      <w:pPr>
        <w:jc w:val="both"/>
      </w:pPr>
      <w:r>
        <w:t xml:space="preserve">Za </w:t>
      </w:r>
      <w:r w:rsidRPr="00881F85">
        <w:rPr>
          <w:b/>
        </w:rPr>
        <w:t>službeno pot</w:t>
      </w:r>
      <w:r>
        <w:t xml:space="preserve"> gre </w:t>
      </w:r>
      <w:r w:rsidR="00067DE0">
        <w:t xml:space="preserve">tako </w:t>
      </w:r>
      <w:r>
        <w:t>v primeru, ko družba kot p</w:t>
      </w:r>
      <w:r w:rsidR="00A8464B" w:rsidRPr="00881F85">
        <w:t xml:space="preserve">rodajalec ali  proizvajalec ali lastnik sam prek svojih delavcev z lastnimi vozili </w:t>
      </w:r>
      <w:r>
        <w:t xml:space="preserve">(lahko so tudi najeta ali zakupljena) </w:t>
      </w:r>
      <w:r w:rsidR="00A8464B" w:rsidRPr="00881F85">
        <w:t>dostav</w:t>
      </w:r>
      <w:r>
        <w:t>i</w:t>
      </w:r>
      <w:r w:rsidR="00A8464B" w:rsidRPr="00881F85">
        <w:t xml:space="preserve"> </w:t>
      </w:r>
      <w:r>
        <w:t xml:space="preserve">kupcu </w:t>
      </w:r>
      <w:r w:rsidR="00A8464B" w:rsidRPr="00881F85">
        <w:t>prodano, najeto ali proizvedeno blago iz Slovenije v</w:t>
      </w:r>
      <w:r>
        <w:t xml:space="preserve"> Italijo,</w:t>
      </w:r>
      <w:r w:rsidR="00A8464B" w:rsidRPr="00881F85">
        <w:t xml:space="preserve"> pri čemer predstavlja prevoz blaga pomožno dejavnost v okviru celotnega podjetja. </w:t>
      </w:r>
    </w:p>
    <w:p w:rsidR="00881F85" w:rsidRDefault="00881F85" w:rsidP="00067DE0">
      <w:pPr>
        <w:jc w:val="both"/>
      </w:pPr>
    </w:p>
    <w:p w:rsidR="00881F85" w:rsidRDefault="00881F85" w:rsidP="00067DE0">
      <w:pPr>
        <w:jc w:val="both"/>
      </w:pPr>
      <w:r>
        <w:t>O službeni poti lahko govorimo tudi v naslednjih primerih:</w:t>
      </w:r>
    </w:p>
    <w:p w:rsidR="00DB6B6B" w:rsidRPr="00881F85" w:rsidRDefault="00A8464B" w:rsidP="00067DE0">
      <w:pPr>
        <w:numPr>
          <w:ilvl w:val="0"/>
          <w:numId w:val="8"/>
        </w:numPr>
        <w:jc w:val="both"/>
      </w:pPr>
      <w:r w:rsidRPr="00881F85">
        <w:t xml:space="preserve">Kupec, najemnik ali lastnik iz Slovenije sam prek svojih zaposlenih z lastnimi (najetimi ali zakupljenimi) vozili prevzema kupljeno, najeto ali kako drugo blago v Avstriji, pri čemer predstavlja prevoz blaga pomožno dejavnost v okviru celotnega podjetja. </w:t>
      </w:r>
    </w:p>
    <w:p w:rsidR="00DB6B6B" w:rsidRPr="00881F85" w:rsidRDefault="00A8464B" w:rsidP="00067DE0">
      <w:pPr>
        <w:numPr>
          <w:ilvl w:val="0"/>
          <w:numId w:val="8"/>
        </w:numPr>
        <w:jc w:val="both"/>
      </w:pPr>
      <w:r w:rsidRPr="00881F85">
        <w:t>Prevozi blaga med poslovnimi prostori (le-ti so v dveh različnih državah) istega podjetja, pod pogojem, da se storitev prevoza opravlja z delavci zaposlenimi v tem podjetju, pri čemer predstavlja prevoz blaga ali potnikov pomožno dejavnost v okviru registriranih dejavnosti podjetja.</w:t>
      </w:r>
    </w:p>
    <w:p w:rsidR="00DB6B6B" w:rsidRPr="00881F85" w:rsidRDefault="00A8464B" w:rsidP="00067DE0">
      <w:pPr>
        <w:numPr>
          <w:ilvl w:val="0"/>
          <w:numId w:val="8"/>
        </w:numPr>
        <w:jc w:val="both"/>
      </w:pPr>
      <w:r w:rsidRPr="00881F85">
        <w:lastRenderedPageBreak/>
        <w:t xml:space="preserve">Voznik osebnega vozila pelje predstavnike podjetja v drugo državo, pri tem </w:t>
      </w:r>
      <w:proofErr w:type="spellStart"/>
      <w:r w:rsidRPr="00881F85">
        <w:t>tranzitira</w:t>
      </w:r>
      <w:proofErr w:type="spellEnd"/>
      <w:r w:rsidRPr="00881F85">
        <w:t xml:space="preserve"> nekaj držav. </w:t>
      </w:r>
    </w:p>
    <w:p w:rsidR="00881F85" w:rsidRPr="00881F85" w:rsidRDefault="00881F85" w:rsidP="00881F85">
      <w:pPr>
        <w:jc w:val="both"/>
      </w:pPr>
    </w:p>
    <w:p w:rsidR="00881F85" w:rsidRDefault="00881F85" w:rsidP="00881F85">
      <w:pPr>
        <w:jc w:val="both"/>
      </w:pPr>
    </w:p>
    <w:p w:rsidR="00881F85" w:rsidRDefault="00881F85" w:rsidP="00881F85"/>
    <w:p w:rsidR="009519C3" w:rsidRDefault="009519C3" w:rsidP="003E17CA">
      <w:pPr>
        <w:pStyle w:val="Odstavekseznama"/>
        <w:ind w:left="360"/>
      </w:pPr>
    </w:p>
    <w:sectPr w:rsidR="009519C3" w:rsidSect="00DB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BD"/>
    <w:multiLevelType w:val="hybridMultilevel"/>
    <w:tmpl w:val="30FA5E28"/>
    <w:lvl w:ilvl="0" w:tplc="8B048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24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C5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46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48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8B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CD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E5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8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DC30BA"/>
    <w:multiLevelType w:val="hybridMultilevel"/>
    <w:tmpl w:val="F2740874"/>
    <w:lvl w:ilvl="0" w:tplc="467EC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31872"/>
    <w:multiLevelType w:val="hybridMultilevel"/>
    <w:tmpl w:val="9CC22566"/>
    <w:lvl w:ilvl="0" w:tplc="467EC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AEE612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62AAF"/>
    <w:multiLevelType w:val="hybridMultilevel"/>
    <w:tmpl w:val="8EA26E8E"/>
    <w:lvl w:ilvl="0" w:tplc="C1FA2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217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41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E5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0A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E3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06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6A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44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D3407BD"/>
    <w:multiLevelType w:val="hybridMultilevel"/>
    <w:tmpl w:val="3BCEDBBA"/>
    <w:lvl w:ilvl="0" w:tplc="1C7869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CC2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6F7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A05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473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9AEB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C56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1F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EE2AB1"/>
    <w:multiLevelType w:val="hybridMultilevel"/>
    <w:tmpl w:val="FD6A90B2"/>
    <w:lvl w:ilvl="0" w:tplc="6BCE14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16297"/>
    <w:multiLevelType w:val="hybridMultilevel"/>
    <w:tmpl w:val="336E7F8E"/>
    <w:lvl w:ilvl="0" w:tplc="D840B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CD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AF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65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88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89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2E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8E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C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2853A9"/>
    <w:multiLevelType w:val="hybridMultilevel"/>
    <w:tmpl w:val="5EA0B5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106D51"/>
    <w:multiLevelType w:val="hybridMultilevel"/>
    <w:tmpl w:val="915840F0"/>
    <w:lvl w:ilvl="0" w:tplc="F31888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164"/>
    <w:rsid w:val="00010C16"/>
    <w:rsid w:val="00067DE0"/>
    <w:rsid w:val="00163F51"/>
    <w:rsid w:val="00194F19"/>
    <w:rsid w:val="00231000"/>
    <w:rsid w:val="003B2F63"/>
    <w:rsid w:val="003E17CA"/>
    <w:rsid w:val="004602ED"/>
    <w:rsid w:val="00466654"/>
    <w:rsid w:val="004F510E"/>
    <w:rsid w:val="0055404C"/>
    <w:rsid w:val="00605164"/>
    <w:rsid w:val="006E21A1"/>
    <w:rsid w:val="0074516D"/>
    <w:rsid w:val="007C6A40"/>
    <w:rsid w:val="00881F85"/>
    <w:rsid w:val="009519C3"/>
    <w:rsid w:val="009D3623"/>
    <w:rsid w:val="00A8464B"/>
    <w:rsid w:val="00DB6B6B"/>
    <w:rsid w:val="00ED7B69"/>
    <w:rsid w:val="00F7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5164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1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3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0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Osojnik</dc:creator>
  <cp:lastModifiedBy>gorjupb</cp:lastModifiedBy>
  <cp:revision>2</cp:revision>
  <cp:lastPrinted>2017-12-06T08:29:00Z</cp:lastPrinted>
  <dcterms:created xsi:type="dcterms:W3CDTF">2018-03-29T06:38:00Z</dcterms:created>
  <dcterms:modified xsi:type="dcterms:W3CDTF">2018-03-29T06:38:00Z</dcterms:modified>
</cp:coreProperties>
</file>